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B6863">
      <w:pPr>
        <w:widowControl/>
        <w:kinsoku w:val="0"/>
        <w:autoSpaceDE w:val="0"/>
        <w:autoSpaceDN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电子商务专业（三年制高职）</w:t>
      </w:r>
    </w:p>
    <w:p w14:paraId="6870916D">
      <w:pPr>
        <w:widowControl/>
        <w:kinsoku w:val="0"/>
        <w:autoSpaceDE w:val="0"/>
        <w:autoSpaceDN w:val="0"/>
        <w:adjustRightInd w:val="0"/>
        <w:snapToGrid w:val="0"/>
        <w:spacing w:before="140" w:line="226" w:lineRule="auto"/>
        <w:jc w:val="center"/>
        <w:textAlignment w:val="baseline"/>
        <w:rPr>
          <w:rFonts w:hint="eastAsia" w:ascii="黑体" w:hAnsi="黑体" w:eastAsia="黑体" w:cs="黑体"/>
          <w:snapToGrid w:val="0"/>
          <w:color w:val="000000"/>
          <w:kern w:val="0"/>
          <w:sz w:val="43"/>
          <w:szCs w:val="43"/>
        </w:rPr>
      </w:pPr>
      <w:r>
        <w:rPr>
          <w:rFonts w:hint="eastAsia" w:ascii="黑体" w:hAnsi="黑体" w:eastAsia="黑体" w:cs="黑体"/>
          <w:b/>
          <w:bCs/>
          <w:snapToGrid w:val="0"/>
          <w:color w:val="000000"/>
          <w:spacing w:val="-5"/>
          <w:kern w:val="0"/>
          <w:sz w:val="43"/>
          <w:szCs w:val="43"/>
        </w:rPr>
        <w:t>人才培养方案</w:t>
      </w:r>
      <w:r>
        <w:rPr>
          <w:rFonts w:ascii="黑体" w:hAnsi="黑体" w:eastAsia="黑体" w:cs="黑体"/>
          <w:b/>
          <w:bCs/>
          <w:snapToGrid w:val="0"/>
          <w:color w:val="000000"/>
          <w:spacing w:val="-5"/>
          <w:kern w:val="0"/>
          <w:sz w:val="43"/>
          <w:szCs w:val="43"/>
        </w:rPr>
        <w:t>内容提要</w:t>
      </w:r>
    </w:p>
    <w:p w14:paraId="4187FF5A">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5C50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95C0A1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7AFC11D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宋体" w:hAnsi="宋体" w:cs="宋体"/>
                <w:spacing w:val="-3"/>
                <w:sz w:val="23"/>
                <w:szCs w:val="23"/>
              </w:rPr>
              <w:t>电子商务</w:t>
            </w:r>
          </w:p>
        </w:tc>
        <w:tc>
          <w:tcPr>
            <w:tcW w:w="1957" w:type="dxa"/>
            <w:gridSpan w:val="2"/>
            <w:vAlign w:val="center"/>
          </w:tcPr>
          <w:p w14:paraId="33460847">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20B8603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eastAsia="Times New Roman"/>
                <w:spacing w:val="6"/>
                <w:sz w:val="23"/>
                <w:szCs w:val="23"/>
              </w:rPr>
              <w:t>530701</w:t>
            </w:r>
          </w:p>
        </w:tc>
      </w:tr>
      <w:tr w14:paraId="77BF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3B52AF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783D392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2024级</w:t>
            </w:r>
          </w:p>
        </w:tc>
        <w:tc>
          <w:tcPr>
            <w:tcW w:w="1957" w:type="dxa"/>
            <w:gridSpan w:val="2"/>
            <w:vAlign w:val="center"/>
          </w:tcPr>
          <w:p w14:paraId="5FC6E363">
            <w:pPr>
              <w:kinsoku w:val="0"/>
              <w:autoSpaceDE w:val="0"/>
              <w:autoSpaceDN w:val="0"/>
              <w:adjustRightInd w:val="0"/>
              <w:snapToGrid w:val="0"/>
              <w:ind w:hanging="4"/>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6C0E32C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07484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54B4947">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3446CDE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普通高职</w:t>
            </w:r>
          </w:p>
        </w:tc>
        <w:tc>
          <w:tcPr>
            <w:tcW w:w="1957" w:type="dxa"/>
            <w:gridSpan w:val="2"/>
            <w:vAlign w:val="center"/>
          </w:tcPr>
          <w:p w14:paraId="1B552D92">
            <w:pPr>
              <w:kinsoku w:val="0"/>
              <w:autoSpaceDE w:val="0"/>
              <w:autoSpaceDN w:val="0"/>
              <w:adjustRightInd w:val="0"/>
              <w:snapToGrid w:val="0"/>
              <w:ind w:firstLine="1"/>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2DC2050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电子商务专业群</w:t>
            </w:r>
          </w:p>
        </w:tc>
      </w:tr>
      <w:tr w14:paraId="75FF7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B4C5F2E">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3BEC5ED9">
            <w:pPr>
              <w:overflowPunct w:val="0"/>
              <w:adjustRightInd w:val="0"/>
              <w:ind w:firstLine="482"/>
              <w:outlineLvl w:val="0"/>
              <w:rPr>
                <w:rFonts w:hint="eastAsia" w:ascii="宋体" w:hAnsi="宋体" w:cs="宋体"/>
                <w:spacing w:val="18"/>
                <w:sz w:val="23"/>
                <w:szCs w:val="23"/>
                <w:lang w:val="zh-CN"/>
              </w:rPr>
            </w:pPr>
            <w:r>
              <w:rPr>
                <w:rFonts w:hint="eastAsia" w:ascii="宋体" w:hAnsi="宋体" w:cs="宋体"/>
                <w:spacing w:val="18"/>
                <w:sz w:val="23"/>
                <w:szCs w:val="23"/>
                <w:lang w:val="zh-CN"/>
              </w:rPr>
              <w:t>普通中学高中毕业生，职业中学、中专、技校毕业生或具有同等学力者；</w:t>
            </w:r>
          </w:p>
        </w:tc>
      </w:tr>
      <w:tr w14:paraId="2D5FC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57D989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1E52FE9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58</w:t>
            </w:r>
          </w:p>
        </w:tc>
        <w:tc>
          <w:tcPr>
            <w:tcW w:w="1655" w:type="dxa"/>
            <w:gridSpan w:val="3"/>
            <w:vAlign w:val="center"/>
          </w:tcPr>
          <w:p w14:paraId="70FCDF3C">
            <w:pPr>
              <w:kinsoku w:val="0"/>
              <w:autoSpaceDE w:val="0"/>
              <w:autoSpaceDN w:val="0"/>
              <w:adjustRightInd w:val="0"/>
              <w:snapToGrid w:val="0"/>
              <w:ind w:hanging="10"/>
              <w:jc w:val="center"/>
              <w:textAlignment w:val="baseline"/>
              <w:rPr>
                <w:rFonts w:hint="eastAsia"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300CE37B">
            <w:pPr>
              <w:kinsoku w:val="0"/>
              <w:autoSpaceDE w:val="0"/>
              <w:autoSpaceDN w:val="0"/>
              <w:adjustRightInd w:val="0"/>
              <w:snapToGrid w:val="0"/>
              <w:ind w:hanging="1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797FA1B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32</w:t>
            </w:r>
          </w:p>
        </w:tc>
        <w:tc>
          <w:tcPr>
            <w:tcW w:w="1466" w:type="dxa"/>
            <w:gridSpan w:val="2"/>
            <w:vAlign w:val="center"/>
          </w:tcPr>
          <w:p w14:paraId="306B3CD3">
            <w:pPr>
              <w:kinsoku w:val="0"/>
              <w:autoSpaceDE w:val="0"/>
              <w:autoSpaceDN w:val="0"/>
              <w:adjustRightInd w:val="0"/>
              <w:snapToGrid w:val="0"/>
              <w:ind w:hanging="23"/>
              <w:jc w:val="center"/>
              <w:textAlignment w:val="baseline"/>
              <w:rPr>
                <w:rFonts w:hint="eastAsia"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1D093A9A">
            <w:pPr>
              <w:kinsoku w:val="0"/>
              <w:autoSpaceDE w:val="0"/>
              <w:autoSpaceDN w:val="0"/>
              <w:adjustRightInd w:val="0"/>
              <w:snapToGrid w:val="0"/>
              <w:ind w:hanging="23"/>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0619F88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26</w:t>
            </w:r>
          </w:p>
        </w:tc>
      </w:tr>
      <w:tr w14:paraId="50C08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D5EA74C">
            <w:pPr>
              <w:kinsoku w:val="0"/>
              <w:autoSpaceDE w:val="0"/>
              <w:autoSpaceDN w:val="0"/>
              <w:adjustRightInd w:val="0"/>
              <w:snapToGrid w:val="0"/>
              <w:ind w:firstLine="1"/>
              <w:jc w:val="center"/>
              <w:textAlignment w:val="baseline"/>
              <w:rPr>
                <w:rFonts w:hint="eastAsia"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4344DEDC">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w:t>
            </w:r>
          </w:p>
        </w:tc>
        <w:tc>
          <w:tcPr>
            <w:tcW w:w="4419" w:type="dxa"/>
            <w:gridSpan w:val="6"/>
            <w:vAlign w:val="center"/>
          </w:tcPr>
          <w:p w14:paraId="44266601">
            <w:pPr>
              <w:kinsoku w:val="0"/>
              <w:autoSpaceDE w:val="0"/>
              <w:autoSpaceDN w:val="0"/>
              <w:adjustRightInd w:val="0"/>
              <w:snapToGrid w:val="0"/>
              <w:jc w:val="center"/>
              <w:textAlignment w:val="baseline"/>
              <w:rPr>
                <w:rFonts w:hint="eastAsia"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1024042A">
            <w:pPr>
              <w:kinsoku w:val="0"/>
              <w:autoSpaceDE w:val="0"/>
              <w:autoSpaceDN w:val="0"/>
              <w:adjustRightInd w:val="0"/>
              <w:snapToGrid w:val="0"/>
              <w:jc w:val="center"/>
              <w:textAlignment w:val="baseline"/>
              <w:rPr>
                <w:rFonts w:hint="eastAsia"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6"/>
                <w:kern w:val="0"/>
                <w:sz w:val="24"/>
                <w:szCs w:val="24"/>
                <w:lang w:eastAsia="en-US"/>
              </w:rPr>
              <w:sym w:font="Wingdings 2" w:char="F052"/>
            </w:r>
            <w:r>
              <w:rPr>
                <w:rFonts w:ascii="仿宋" w:hAnsi="仿宋" w:eastAsia="仿宋" w:cs="仿宋"/>
                <w:snapToGrid w:val="0"/>
                <w:color w:val="000000"/>
                <w:spacing w:val="-7"/>
                <w:kern w:val="0"/>
                <w:sz w:val="24"/>
                <w:szCs w:val="24"/>
                <w:lang w:eastAsia="en-US"/>
              </w:rPr>
              <w:t>否</w:t>
            </w:r>
          </w:p>
        </w:tc>
      </w:tr>
      <w:tr w14:paraId="6F0A1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490AA5B">
            <w:pPr>
              <w:kinsoku w:val="0"/>
              <w:autoSpaceDE w:val="0"/>
              <w:autoSpaceDN w:val="0"/>
              <w:adjustRightInd w:val="0"/>
              <w:snapToGrid w:val="0"/>
              <w:ind w:firstLine="1"/>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3CE4277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w:t>
            </w:r>
          </w:p>
        </w:tc>
        <w:tc>
          <w:tcPr>
            <w:tcW w:w="4419" w:type="dxa"/>
            <w:gridSpan w:val="6"/>
            <w:vAlign w:val="center"/>
          </w:tcPr>
          <w:p w14:paraId="17CA17B5">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3EFC45AF">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sym w:font="Wingdings 2" w:char="F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31EB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112DFF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7C274A5D">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3056</w:t>
            </w:r>
          </w:p>
        </w:tc>
        <w:tc>
          <w:tcPr>
            <w:tcW w:w="4419" w:type="dxa"/>
            <w:gridSpan w:val="6"/>
            <w:vAlign w:val="center"/>
          </w:tcPr>
          <w:p w14:paraId="0A5CDC2E">
            <w:pPr>
              <w:kinsoku w:val="0"/>
              <w:autoSpaceDE w:val="0"/>
              <w:autoSpaceDN w:val="0"/>
              <w:adjustRightInd w:val="0"/>
              <w:snapToGrid w:val="0"/>
              <w:ind w:firstLine="5"/>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2777971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sym w:font="Wingdings 2" w:char="F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1B915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2C630303">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6D7743A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844</w:t>
            </w:r>
          </w:p>
        </w:tc>
        <w:tc>
          <w:tcPr>
            <w:tcW w:w="1511" w:type="dxa"/>
            <w:gridSpan w:val="2"/>
            <w:vAlign w:val="center"/>
          </w:tcPr>
          <w:p w14:paraId="136A8AE0">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795E71F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28%</w:t>
            </w:r>
          </w:p>
        </w:tc>
        <w:tc>
          <w:tcPr>
            <w:tcW w:w="1834" w:type="dxa"/>
            <w:gridSpan w:val="2"/>
            <w:vAlign w:val="center"/>
          </w:tcPr>
          <w:p w14:paraId="3745F7BA">
            <w:pPr>
              <w:kinsoku w:val="0"/>
              <w:autoSpaceDE w:val="0"/>
              <w:autoSpaceDN w:val="0"/>
              <w:adjustRightInd w:val="0"/>
              <w:snapToGrid w:val="0"/>
              <w:ind w:firstLine="4"/>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123D7802">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5B31AB9B">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sym w:font="Wingdings 2" w:char="F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o</w:t>
            </w:r>
            <w:r>
              <w:rPr>
                <w:rFonts w:ascii="仿宋" w:hAnsi="仿宋" w:eastAsia="仿宋" w:cs="仿宋"/>
                <w:snapToGrid w:val="0"/>
                <w:color w:val="000000"/>
                <w:spacing w:val="-7"/>
                <w:kern w:val="0"/>
                <w:sz w:val="24"/>
                <w:szCs w:val="24"/>
                <w:lang w:eastAsia="en-US"/>
              </w:rPr>
              <w:t>否</w:t>
            </w:r>
          </w:p>
        </w:tc>
      </w:tr>
      <w:tr w14:paraId="4632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312C9363">
            <w:pPr>
              <w:kinsoku w:val="0"/>
              <w:autoSpaceDE w:val="0"/>
              <w:autoSpaceDN w:val="0"/>
              <w:adjustRightInd w:val="0"/>
              <w:snapToGrid w:val="0"/>
              <w:ind w:firstLine="3"/>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161EF923">
            <w:pPr>
              <w:kinsoku w:val="0"/>
              <w:autoSpaceDE w:val="0"/>
              <w:autoSpaceDN w:val="0"/>
              <w:adjustRightInd w:val="0"/>
              <w:snapToGrid w:val="0"/>
              <w:ind w:firstLine="3"/>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3D4861B9">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104</w:t>
            </w:r>
          </w:p>
        </w:tc>
        <w:tc>
          <w:tcPr>
            <w:tcW w:w="1511" w:type="dxa"/>
            <w:gridSpan w:val="2"/>
            <w:vAlign w:val="center"/>
          </w:tcPr>
          <w:p w14:paraId="1CD9BDEA">
            <w:pPr>
              <w:kinsoku w:val="0"/>
              <w:autoSpaceDE w:val="0"/>
              <w:autoSpaceDN w:val="0"/>
              <w:adjustRightInd w:val="0"/>
              <w:snapToGrid w:val="0"/>
              <w:ind w:hanging="38"/>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68578D53">
            <w:pPr>
              <w:kinsoku w:val="0"/>
              <w:autoSpaceDE w:val="0"/>
              <w:autoSpaceDN w:val="0"/>
              <w:adjustRightInd w:val="0"/>
              <w:snapToGrid w:val="0"/>
              <w:ind w:hanging="38"/>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01D5A8C2">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3.4%</w:t>
            </w:r>
          </w:p>
        </w:tc>
        <w:tc>
          <w:tcPr>
            <w:tcW w:w="1834" w:type="dxa"/>
            <w:gridSpan w:val="2"/>
            <w:vAlign w:val="center"/>
          </w:tcPr>
          <w:p w14:paraId="7CB7DAC3">
            <w:pPr>
              <w:kinsoku w:val="0"/>
              <w:autoSpaceDE w:val="0"/>
              <w:autoSpaceDN w:val="0"/>
              <w:adjustRightInd w:val="0"/>
              <w:snapToGrid w:val="0"/>
              <w:ind w:firstLine="1"/>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34506533">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0B4737C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sym w:font="Wingdings 2" w:char="F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o</w:t>
            </w:r>
            <w:r>
              <w:rPr>
                <w:rFonts w:ascii="仿宋" w:hAnsi="仿宋" w:eastAsia="仿宋" w:cs="仿宋"/>
                <w:snapToGrid w:val="0"/>
                <w:color w:val="000000"/>
                <w:spacing w:val="-7"/>
                <w:kern w:val="0"/>
                <w:sz w:val="24"/>
                <w:szCs w:val="24"/>
                <w:lang w:eastAsia="en-US"/>
              </w:rPr>
              <w:t>否</w:t>
            </w:r>
          </w:p>
        </w:tc>
      </w:tr>
      <w:tr w14:paraId="0712E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2AA1776F">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0F6FAF26">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4A9F05C4">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1804</w:t>
            </w:r>
          </w:p>
        </w:tc>
        <w:tc>
          <w:tcPr>
            <w:tcW w:w="1511" w:type="dxa"/>
            <w:gridSpan w:val="2"/>
            <w:vAlign w:val="center"/>
          </w:tcPr>
          <w:p w14:paraId="51AD1C8C">
            <w:pPr>
              <w:kinsoku w:val="0"/>
              <w:autoSpaceDE w:val="0"/>
              <w:autoSpaceDN w:val="0"/>
              <w:adjustRightInd w:val="0"/>
              <w:snapToGrid w:val="0"/>
              <w:ind w:hanging="5"/>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实践教学总 学时数占比</w:t>
            </w:r>
          </w:p>
        </w:tc>
        <w:tc>
          <w:tcPr>
            <w:tcW w:w="1074" w:type="dxa"/>
            <w:gridSpan w:val="2"/>
            <w:vAlign w:val="center"/>
          </w:tcPr>
          <w:p w14:paraId="792D19B9">
            <w:pPr>
              <w:kinsoku w:val="0"/>
              <w:autoSpaceDE w:val="0"/>
              <w:autoSpaceDN w:val="0"/>
              <w:adjustRightInd w:val="0"/>
              <w:snapToGrid w:val="0"/>
              <w:jc w:val="center"/>
              <w:textAlignment w:val="baseline"/>
              <w:rPr>
                <w:rFonts w:hint="eastAsia" w:ascii="仿宋" w:hAnsi="仿宋" w:cs="仿宋" w:eastAsiaTheme="minorEastAsia"/>
                <w:snapToGrid w:val="0"/>
                <w:color w:val="000000"/>
                <w:kern w:val="0"/>
                <w:sz w:val="24"/>
                <w:szCs w:val="24"/>
              </w:rPr>
            </w:pPr>
            <w:r>
              <w:rPr>
                <w:rFonts w:hint="eastAsia" w:ascii="仿宋" w:hAnsi="仿宋" w:eastAsia="仿宋" w:cs="仿宋"/>
                <w:snapToGrid w:val="0"/>
                <w:color w:val="000000"/>
                <w:kern w:val="0"/>
                <w:sz w:val="24"/>
                <w:szCs w:val="24"/>
              </w:rPr>
              <w:t xml:space="preserve">59% </w:t>
            </w:r>
          </w:p>
        </w:tc>
        <w:tc>
          <w:tcPr>
            <w:tcW w:w="1834" w:type="dxa"/>
            <w:gridSpan w:val="2"/>
            <w:vAlign w:val="center"/>
          </w:tcPr>
          <w:p w14:paraId="5240B981">
            <w:pPr>
              <w:kinsoku w:val="0"/>
              <w:autoSpaceDE w:val="0"/>
              <w:autoSpaceDN w:val="0"/>
              <w:adjustRightInd w:val="0"/>
              <w:snapToGrid w:val="0"/>
              <w:ind w:firstLine="5"/>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181967E7">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21B3BAD3">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sym w:font="Wingdings 2" w:char="F052"/>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5EFD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7A9E5978">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27DB3D51">
            <w:pPr>
              <w:pStyle w:val="9"/>
              <w:ind w:firstLine="0" w:firstLineChars="0"/>
              <w:rPr>
                <w:rFonts w:hint="eastAsia" w:ascii="仿宋" w:hAnsi="仿宋" w:eastAsia="仿宋" w:cs="仿宋"/>
                <w:snapToGrid w:val="0"/>
                <w:color w:val="000000"/>
                <w:kern w:val="0"/>
                <w:sz w:val="20"/>
                <w:szCs w:val="20"/>
              </w:rPr>
            </w:pPr>
          </w:p>
          <w:p w14:paraId="20CC157C">
            <w:pPr>
              <w:spacing w:line="440" w:lineRule="exact"/>
              <w:ind w:firstLine="480" w:firstLineChars="200"/>
              <w:rPr>
                <w:rFonts w:ascii="Calibri" w:hAnsi="Calibri"/>
                <w:szCs w:val="24"/>
              </w:rPr>
            </w:pPr>
            <w:r>
              <w:rPr>
                <w:sz w:val="24"/>
              </w:rPr>
              <w:t>本专业学生必须至少满足以下基本条件方能毕业：</w:t>
            </w:r>
          </w:p>
          <w:p w14:paraId="5060ED58">
            <w:pPr>
              <w:spacing w:line="440" w:lineRule="exact"/>
              <w:ind w:firstLine="480" w:firstLineChars="200"/>
              <w:rPr>
                <w:rFonts w:hint="eastAsia" w:ascii="宋体" w:hAnsi="宋体" w:cs="宋体"/>
                <w:sz w:val="24"/>
                <w:szCs w:val="32"/>
              </w:rPr>
            </w:pPr>
            <w:r>
              <w:rPr>
                <w:rFonts w:hint="eastAsia" w:ascii="宋体" w:hAnsi="宋体" w:cs="宋体"/>
                <w:sz w:val="24"/>
                <w:szCs w:val="32"/>
              </w:rPr>
              <w:t>(一)学时学分要求</w:t>
            </w:r>
          </w:p>
          <w:p w14:paraId="317E24C2">
            <w:pPr>
              <w:spacing w:line="440" w:lineRule="exact"/>
              <w:ind w:firstLine="480" w:firstLineChars="200"/>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62C6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F54ED82">
                  <w:pPr>
                    <w:jc w:val="center"/>
                    <w:rPr>
                      <w:b/>
                      <w:bCs/>
                      <w:sz w:val="24"/>
                      <w:szCs w:val="24"/>
                    </w:rPr>
                  </w:pPr>
                  <w:r>
                    <w:rPr>
                      <w:rFonts w:hint="eastAsia"/>
                      <w:b/>
                      <w:bCs/>
                      <w:sz w:val="24"/>
                      <w:szCs w:val="24"/>
                    </w:rPr>
                    <w:t>序号</w:t>
                  </w:r>
                </w:p>
              </w:tc>
              <w:tc>
                <w:tcPr>
                  <w:tcW w:w="2099" w:type="dxa"/>
                </w:tcPr>
                <w:p w14:paraId="08287590">
                  <w:pPr>
                    <w:jc w:val="center"/>
                    <w:rPr>
                      <w:b/>
                      <w:bCs/>
                      <w:sz w:val="24"/>
                      <w:szCs w:val="24"/>
                    </w:rPr>
                  </w:pPr>
                  <w:r>
                    <w:rPr>
                      <w:rFonts w:hint="eastAsia"/>
                      <w:b/>
                      <w:bCs/>
                      <w:sz w:val="24"/>
                      <w:szCs w:val="24"/>
                    </w:rPr>
                    <w:t>课程类型</w:t>
                  </w:r>
                </w:p>
              </w:tc>
              <w:tc>
                <w:tcPr>
                  <w:tcW w:w="2278" w:type="dxa"/>
                </w:tcPr>
                <w:p w14:paraId="1332C6EB">
                  <w:pPr>
                    <w:jc w:val="center"/>
                    <w:rPr>
                      <w:b/>
                      <w:bCs/>
                      <w:sz w:val="24"/>
                      <w:szCs w:val="24"/>
                    </w:rPr>
                  </w:pPr>
                  <w:r>
                    <w:rPr>
                      <w:rFonts w:hint="eastAsia"/>
                      <w:b/>
                      <w:bCs/>
                      <w:sz w:val="24"/>
                      <w:szCs w:val="24"/>
                    </w:rPr>
                    <w:t>应修学分</w:t>
                  </w:r>
                </w:p>
              </w:tc>
              <w:tc>
                <w:tcPr>
                  <w:tcW w:w="2073" w:type="dxa"/>
                </w:tcPr>
                <w:p w14:paraId="1E05E24A">
                  <w:pPr>
                    <w:jc w:val="center"/>
                    <w:rPr>
                      <w:b/>
                      <w:bCs/>
                      <w:sz w:val="24"/>
                      <w:szCs w:val="24"/>
                    </w:rPr>
                  </w:pPr>
                  <w:r>
                    <w:rPr>
                      <w:rFonts w:hint="eastAsia"/>
                      <w:b/>
                      <w:bCs/>
                      <w:sz w:val="24"/>
                      <w:szCs w:val="24"/>
                    </w:rPr>
                    <w:t>应修学时</w:t>
                  </w:r>
                </w:p>
              </w:tc>
            </w:tr>
            <w:tr w14:paraId="0389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713227B">
                  <w:pPr>
                    <w:jc w:val="center"/>
                    <w:rPr>
                      <w:sz w:val="24"/>
                      <w:szCs w:val="24"/>
                    </w:rPr>
                  </w:pPr>
                  <w:r>
                    <w:rPr>
                      <w:rFonts w:hint="eastAsia"/>
                      <w:sz w:val="24"/>
                      <w:szCs w:val="24"/>
                    </w:rPr>
                    <w:t>1</w:t>
                  </w:r>
                </w:p>
              </w:tc>
              <w:tc>
                <w:tcPr>
                  <w:tcW w:w="2099" w:type="dxa"/>
                </w:tcPr>
                <w:p w14:paraId="041E7964">
                  <w:pPr>
                    <w:jc w:val="center"/>
                    <w:rPr>
                      <w:sz w:val="24"/>
                      <w:szCs w:val="24"/>
                    </w:rPr>
                  </w:pPr>
                  <w:r>
                    <w:rPr>
                      <w:sz w:val="24"/>
                      <w:szCs w:val="24"/>
                    </w:rPr>
                    <w:t>公共基础课程</w:t>
                  </w:r>
                </w:p>
              </w:tc>
              <w:tc>
                <w:tcPr>
                  <w:tcW w:w="2278" w:type="dxa"/>
                </w:tcPr>
                <w:p w14:paraId="2023A75B">
                  <w:pPr>
                    <w:jc w:val="center"/>
                    <w:rPr>
                      <w:sz w:val="24"/>
                      <w:szCs w:val="24"/>
                    </w:rPr>
                  </w:pPr>
                  <w:r>
                    <w:rPr>
                      <w:rFonts w:hint="eastAsia"/>
                      <w:sz w:val="24"/>
                      <w:szCs w:val="24"/>
                    </w:rPr>
                    <w:t>51.5</w:t>
                  </w:r>
                </w:p>
              </w:tc>
              <w:tc>
                <w:tcPr>
                  <w:tcW w:w="2073" w:type="dxa"/>
                </w:tcPr>
                <w:p w14:paraId="12D8001D">
                  <w:pPr>
                    <w:rPr>
                      <w:sz w:val="24"/>
                      <w:szCs w:val="24"/>
                    </w:rPr>
                  </w:pPr>
                  <w:r>
                    <w:rPr>
                      <w:rFonts w:hint="eastAsia"/>
                      <w:sz w:val="24"/>
                      <w:szCs w:val="24"/>
                    </w:rPr>
                    <w:t>844</w:t>
                  </w:r>
                </w:p>
              </w:tc>
            </w:tr>
            <w:tr w14:paraId="59CD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3D8D0A85">
                  <w:pPr>
                    <w:jc w:val="center"/>
                    <w:rPr>
                      <w:sz w:val="24"/>
                      <w:szCs w:val="24"/>
                    </w:rPr>
                  </w:pPr>
                  <w:r>
                    <w:rPr>
                      <w:rFonts w:hint="eastAsia"/>
                      <w:sz w:val="24"/>
                      <w:szCs w:val="24"/>
                    </w:rPr>
                    <w:t>2</w:t>
                  </w:r>
                </w:p>
              </w:tc>
              <w:tc>
                <w:tcPr>
                  <w:tcW w:w="2099" w:type="dxa"/>
                </w:tcPr>
                <w:p w14:paraId="66D9576C">
                  <w:pPr>
                    <w:jc w:val="center"/>
                    <w:rPr>
                      <w:sz w:val="24"/>
                      <w:szCs w:val="24"/>
                    </w:rPr>
                  </w:pPr>
                  <w:r>
                    <w:rPr>
                      <w:sz w:val="24"/>
                      <w:szCs w:val="24"/>
                    </w:rPr>
                    <w:t>专业课程</w:t>
                  </w:r>
                </w:p>
              </w:tc>
              <w:tc>
                <w:tcPr>
                  <w:tcW w:w="2278" w:type="dxa"/>
                </w:tcPr>
                <w:p w14:paraId="3AFBB289">
                  <w:pPr>
                    <w:jc w:val="center"/>
                    <w:rPr>
                      <w:sz w:val="24"/>
                      <w:szCs w:val="24"/>
                    </w:rPr>
                  </w:pPr>
                  <w:r>
                    <w:rPr>
                      <w:rFonts w:hint="eastAsia"/>
                      <w:sz w:val="24"/>
                      <w:szCs w:val="24"/>
                    </w:rPr>
                    <w:t>95.5</w:t>
                  </w:r>
                </w:p>
              </w:tc>
              <w:tc>
                <w:tcPr>
                  <w:tcW w:w="2073" w:type="dxa"/>
                </w:tcPr>
                <w:p w14:paraId="64FD059D">
                  <w:pPr>
                    <w:rPr>
                      <w:sz w:val="24"/>
                      <w:szCs w:val="24"/>
                    </w:rPr>
                  </w:pPr>
                  <w:r>
                    <w:rPr>
                      <w:rFonts w:hint="eastAsia"/>
                      <w:sz w:val="24"/>
                      <w:szCs w:val="24"/>
                    </w:rPr>
                    <w:t>2212</w:t>
                  </w:r>
                </w:p>
              </w:tc>
            </w:tr>
            <w:tr w14:paraId="1039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3177BF1B">
                  <w:pPr>
                    <w:jc w:val="center"/>
                    <w:rPr>
                      <w:sz w:val="24"/>
                      <w:szCs w:val="24"/>
                    </w:rPr>
                  </w:pPr>
                  <w:r>
                    <w:rPr>
                      <w:rFonts w:hint="eastAsia"/>
                      <w:sz w:val="24"/>
                      <w:szCs w:val="24"/>
                    </w:rPr>
                    <w:t>合计</w:t>
                  </w:r>
                </w:p>
              </w:tc>
              <w:tc>
                <w:tcPr>
                  <w:tcW w:w="2278" w:type="dxa"/>
                </w:tcPr>
                <w:p w14:paraId="59EB456D">
                  <w:pPr>
                    <w:jc w:val="center"/>
                    <w:rPr>
                      <w:sz w:val="24"/>
                      <w:szCs w:val="24"/>
                    </w:rPr>
                  </w:pPr>
                  <w:r>
                    <w:rPr>
                      <w:rFonts w:hint="eastAsia"/>
                      <w:sz w:val="24"/>
                      <w:szCs w:val="24"/>
                    </w:rPr>
                    <w:t>147</w:t>
                  </w:r>
                </w:p>
              </w:tc>
              <w:tc>
                <w:tcPr>
                  <w:tcW w:w="2073" w:type="dxa"/>
                </w:tcPr>
                <w:p w14:paraId="31D33F8A">
                  <w:pPr>
                    <w:rPr>
                      <w:sz w:val="24"/>
                      <w:szCs w:val="24"/>
                    </w:rPr>
                  </w:pPr>
                  <w:r>
                    <w:rPr>
                      <w:rFonts w:hint="eastAsia"/>
                      <w:sz w:val="24"/>
                      <w:szCs w:val="24"/>
                    </w:rPr>
                    <w:t>3056</w:t>
                  </w:r>
                </w:p>
              </w:tc>
            </w:tr>
          </w:tbl>
          <w:p w14:paraId="0387DE21">
            <w:pPr>
              <w:spacing w:line="440" w:lineRule="exact"/>
              <w:ind w:firstLine="480" w:firstLineChars="200"/>
              <w:rPr>
                <w:rFonts w:hint="eastAsia" w:ascii="宋体" w:hAnsi="宋体" w:cs="宋体"/>
                <w:sz w:val="24"/>
                <w:szCs w:val="32"/>
              </w:rPr>
            </w:pPr>
            <w:r>
              <w:rPr>
                <w:rFonts w:hint="eastAsia" w:ascii="宋体" w:hAnsi="宋体" w:cs="宋体"/>
                <w:sz w:val="24"/>
                <w:szCs w:val="32"/>
              </w:rPr>
              <w:t>(二)其他要求</w:t>
            </w:r>
          </w:p>
          <w:p w14:paraId="0E613B5C">
            <w:pPr>
              <w:spacing w:line="440" w:lineRule="exact"/>
              <w:ind w:firstLine="480" w:firstLineChars="200"/>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432EE1B5">
            <w:pPr>
              <w:spacing w:line="440" w:lineRule="exact"/>
              <w:ind w:firstLine="480" w:firstLineChars="200"/>
              <w:rPr>
                <w:rFonts w:hint="eastAsia" w:ascii="宋体" w:hAnsi="宋体" w:cs="宋体"/>
                <w:color w:val="FF0000"/>
                <w:sz w:val="24"/>
                <w:szCs w:val="32"/>
              </w:rPr>
            </w:pPr>
            <w:r>
              <w:rPr>
                <w:rFonts w:hint="eastAsia" w:ascii="宋体" w:hAnsi="宋体" w:cs="宋体"/>
                <w:color w:val="FF0000"/>
                <w:sz w:val="24"/>
                <w:szCs w:val="32"/>
              </w:rPr>
              <w:t>2.达到《国家学生体质健康标准》及阳光健康跑相关要求。</w:t>
            </w:r>
          </w:p>
          <w:p w14:paraId="7895B9D0">
            <w:pPr>
              <w:spacing w:line="440" w:lineRule="exact"/>
              <w:ind w:firstLine="480" w:firstLineChars="200"/>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p w14:paraId="23065155">
            <w:pPr>
              <w:spacing w:line="440" w:lineRule="exact"/>
              <w:ind w:firstLine="480" w:firstLineChars="200"/>
              <w:rPr>
                <w:rFonts w:hint="eastAsia" w:ascii="宋体" w:hAnsi="宋体" w:cs="宋体"/>
                <w:sz w:val="24"/>
                <w:szCs w:val="32"/>
              </w:rPr>
            </w:pPr>
          </w:p>
          <w:tbl>
            <w:tblPr>
              <w:tblStyle w:val="10"/>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574"/>
              <w:gridCol w:w="2234"/>
            </w:tblGrid>
            <w:tr w14:paraId="46E2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46AEB97">
                  <w:pPr>
                    <w:jc w:val="center"/>
                    <w:rPr>
                      <w:b/>
                      <w:bCs/>
                      <w:sz w:val="24"/>
                    </w:rPr>
                  </w:pPr>
                  <w:r>
                    <w:rPr>
                      <w:rFonts w:hint="eastAsia"/>
                      <w:b/>
                      <w:bCs/>
                      <w:sz w:val="24"/>
                    </w:rPr>
                    <w:t>序号</w:t>
                  </w:r>
                </w:p>
              </w:tc>
              <w:tc>
                <w:tcPr>
                  <w:tcW w:w="2088" w:type="dxa"/>
                  <w:vAlign w:val="center"/>
                </w:tcPr>
                <w:p w14:paraId="54DCE528">
                  <w:pPr>
                    <w:jc w:val="center"/>
                    <w:rPr>
                      <w:b/>
                      <w:bCs/>
                      <w:sz w:val="24"/>
                    </w:rPr>
                  </w:pPr>
                  <w:r>
                    <w:rPr>
                      <w:rFonts w:hint="eastAsia"/>
                      <w:b/>
                      <w:bCs/>
                      <w:sz w:val="24"/>
                    </w:rPr>
                    <w:t>证书名称</w:t>
                  </w:r>
                </w:p>
              </w:tc>
              <w:tc>
                <w:tcPr>
                  <w:tcW w:w="1574" w:type="dxa"/>
                  <w:vAlign w:val="center"/>
                </w:tcPr>
                <w:p w14:paraId="39501F8D">
                  <w:pPr>
                    <w:jc w:val="center"/>
                    <w:rPr>
                      <w:b/>
                      <w:bCs/>
                      <w:sz w:val="24"/>
                    </w:rPr>
                  </w:pPr>
                  <w:r>
                    <w:rPr>
                      <w:rFonts w:hint="eastAsia"/>
                      <w:b/>
                      <w:bCs/>
                      <w:sz w:val="24"/>
                    </w:rPr>
                    <w:t>证书等级</w:t>
                  </w:r>
                </w:p>
              </w:tc>
              <w:tc>
                <w:tcPr>
                  <w:tcW w:w="2234" w:type="dxa"/>
                  <w:vAlign w:val="center"/>
                </w:tcPr>
                <w:p w14:paraId="51D72CE7">
                  <w:pPr>
                    <w:jc w:val="center"/>
                    <w:rPr>
                      <w:b/>
                      <w:bCs/>
                      <w:sz w:val="24"/>
                    </w:rPr>
                  </w:pPr>
                  <w:r>
                    <w:rPr>
                      <w:rFonts w:hint="eastAsia"/>
                      <w:b/>
                      <w:bCs/>
                      <w:sz w:val="24"/>
                    </w:rPr>
                    <w:t>颁证单位</w:t>
                  </w:r>
                </w:p>
              </w:tc>
            </w:tr>
            <w:tr w14:paraId="5F4B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9995E79">
                  <w:pPr>
                    <w:jc w:val="center"/>
                    <w:rPr>
                      <w:b/>
                      <w:bCs/>
                      <w:sz w:val="24"/>
                    </w:rPr>
                  </w:pPr>
                  <w:r>
                    <w:rPr>
                      <w:rFonts w:hint="eastAsia"/>
                      <w:b/>
                      <w:bCs/>
                      <w:sz w:val="24"/>
                    </w:rPr>
                    <w:t>1</w:t>
                  </w:r>
                </w:p>
              </w:tc>
              <w:tc>
                <w:tcPr>
                  <w:tcW w:w="2088" w:type="dxa"/>
                  <w:vAlign w:val="center"/>
                </w:tcPr>
                <w:p w14:paraId="0BCA337C">
                  <w:pPr>
                    <w:jc w:val="center"/>
                    <w:rPr>
                      <w:b/>
                      <w:bCs/>
                      <w:sz w:val="24"/>
                    </w:rPr>
                  </w:pPr>
                  <w:r>
                    <w:rPr>
                      <w:rFonts w:hint="eastAsia"/>
                      <w:b/>
                      <w:bCs/>
                      <w:sz w:val="24"/>
                    </w:rPr>
                    <w:t>1+X 网店运营推广职业资格证书</w:t>
                  </w:r>
                </w:p>
              </w:tc>
              <w:tc>
                <w:tcPr>
                  <w:tcW w:w="1574" w:type="dxa"/>
                  <w:vAlign w:val="center"/>
                </w:tcPr>
                <w:p w14:paraId="6725C255">
                  <w:pPr>
                    <w:jc w:val="center"/>
                    <w:rPr>
                      <w:b/>
                      <w:bCs/>
                      <w:sz w:val="24"/>
                    </w:rPr>
                  </w:pPr>
                  <w:r>
                    <w:rPr>
                      <w:rFonts w:hint="eastAsia"/>
                      <w:b/>
                      <w:bCs/>
                      <w:sz w:val="24"/>
                    </w:rPr>
                    <w:t>中级</w:t>
                  </w:r>
                </w:p>
              </w:tc>
              <w:tc>
                <w:tcPr>
                  <w:tcW w:w="2234" w:type="dxa"/>
                  <w:vAlign w:val="center"/>
                </w:tcPr>
                <w:p w14:paraId="2E9D301D">
                  <w:pPr>
                    <w:jc w:val="center"/>
                    <w:rPr>
                      <w:b/>
                      <w:bCs/>
                      <w:sz w:val="24"/>
                    </w:rPr>
                  </w:pPr>
                  <w:r>
                    <w:rPr>
                      <w:rFonts w:hint="eastAsia"/>
                      <w:b/>
                      <w:bCs/>
                      <w:sz w:val="24"/>
                    </w:rPr>
                    <w:t>中教畅享科技有限公司</w:t>
                  </w:r>
                </w:p>
              </w:tc>
            </w:tr>
            <w:tr w14:paraId="0794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305D587">
                  <w:pPr>
                    <w:jc w:val="center"/>
                    <w:rPr>
                      <w:b/>
                      <w:bCs/>
                      <w:sz w:val="24"/>
                    </w:rPr>
                  </w:pPr>
                  <w:r>
                    <w:rPr>
                      <w:rFonts w:hint="eastAsia"/>
                      <w:b/>
                      <w:bCs/>
                      <w:sz w:val="24"/>
                    </w:rPr>
                    <w:t>2</w:t>
                  </w:r>
                </w:p>
              </w:tc>
              <w:tc>
                <w:tcPr>
                  <w:tcW w:w="2088" w:type="dxa"/>
                  <w:vAlign w:val="center"/>
                </w:tcPr>
                <w:p w14:paraId="41DD9427">
                  <w:pPr>
                    <w:jc w:val="center"/>
                    <w:rPr>
                      <w:b/>
                      <w:bCs/>
                      <w:sz w:val="24"/>
                    </w:rPr>
                  </w:pPr>
                  <w:r>
                    <w:rPr>
                      <w:rFonts w:hint="eastAsia"/>
                      <w:b/>
                      <w:bCs/>
                      <w:sz w:val="24"/>
                    </w:rPr>
                    <w:t>电子商务师</w:t>
                  </w:r>
                </w:p>
              </w:tc>
              <w:tc>
                <w:tcPr>
                  <w:tcW w:w="1574" w:type="dxa"/>
                  <w:vAlign w:val="center"/>
                </w:tcPr>
                <w:p w14:paraId="6C897C99">
                  <w:pPr>
                    <w:jc w:val="center"/>
                    <w:rPr>
                      <w:b/>
                      <w:bCs/>
                      <w:sz w:val="24"/>
                    </w:rPr>
                  </w:pPr>
                  <w:r>
                    <w:rPr>
                      <w:rFonts w:hint="eastAsia"/>
                      <w:b/>
                      <w:bCs/>
                      <w:sz w:val="24"/>
                    </w:rPr>
                    <w:t>三级</w:t>
                  </w:r>
                </w:p>
              </w:tc>
              <w:tc>
                <w:tcPr>
                  <w:tcW w:w="2234" w:type="dxa"/>
                  <w:vAlign w:val="center"/>
                </w:tcPr>
                <w:p w14:paraId="717DF104">
                  <w:pPr>
                    <w:jc w:val="center"/>
                    <w:rPr>
                      <w:b/>
                      <w:bCs/>
                      <w:sz w:val="24"/>
                    </w:rPr>
                  </w:pPr>
                  <w:r>
                    <w:rPr>
                      <w:rFonts w:hint="eastAsia"/>
                      <w:b/>
                      <w:bCs/>
                      <w:sz w:val="24"/>
                    </w:rPr>
                    <w:t>福建省人才开发中心</w:t>
                  </w:r>
                </w:p>
              </w:tc>
            </w:tr>
            <w:tr w14:paraId="6472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6F56B4C">
                  <w:pPr>
                    <w:jc w:val="center"/>
                    <w:rPr>
                      <w:b/>
                      <w:bCs/>
                      <w:sz w:val="24"/>
                    </w:rPr>
                  </w:pPr>
                  <w:r>
                    <w:rPr>
                      <w:rFonts w:hint="eastAsia"/>
                      <w:b/>
                      <w:bCs/>
                      <w:sz w:val="24"/>
                    </w:rPr>
                    <w:t>3</w:t>
                  </w:r>
                </w:p>
              </w:tc>
              <w:tc>
                <w:tcPr>
                  <w:tcW w:w="2088" w:type="dxa"/>
                  <w:vAlign w:val="center"/>
                </w:tcPr>
                <w:p w14:paraId="20223075">
                  <w:pPr>
                    <w:jc w:val="center"/>
                    <w:rPr>
                      <w:b/>
                      <w:bCs/>
                      <w:sz w:val="24"/>
                    </w:rPr>
                  </w:pPr>
                  <w:r>
                    <w:rPr>
                      <w:rFonts w:hint="eastAsia"/>
                      <w:b/>
                      <w:bCs/>
                      <w:sz w:val="24"/>
                    </w:rPr>
                    <w:t>互联网营销师</w:t>
                  </w:r>
                </w:p>
              </w:tc>
              <w:tc>
                <w:tcPr>
                  <w:tcW w:w="1574" w:type="dxa"/>
                  <w:vAlign w:val="center"/>
                </w:tcPr>
                <w:p w14:paraId="5AA9B6EB">
                  <w:pPr>
                    <w:jc w:val="center"/>
                    <w:rPr>
                      <w:b/>
                      <w:bCs/>
                      <w:sz w:val="24"/>
                    </w:rPr>
                  </w:pPr>
                  <w:r>
                    <w:rPr>
                      <w:rFonts w:hint="eastAsia"/>
                      <w:b/>
                      <w:bCs/>
                      <w:sz w:val="24"/>
                    </w:rPr>
                    <w:t>三级</w:t>
                  </w:r>
                </w:p>
              </w:tc>
              <w:tc>
                <w:tcPr>
                  <w:tcW w:w="2234" w:type="dxa"/>
                  <w:vAlign w:val="center"/>
                </w:tcPr>
                <w:p w14:paraId="3BDB3AF9">
                  <w:pPr>
                    <w:jc w:val="center"/>
                    <w:rPr>
                      <w:b/>
                      <w:bCs/>
                      <w:sz w:val="24"/>
                    </w:rPr>
                  </w:pPr>
                  <w:r>
                    <w:rPr>
                      <w:rFonts w:hint="eastAsia"/>
                      <w:b/>
                      <w:bCs/>
                      <w:sz w:val="24"/>
                    </w:rPr>
                    <w:t>福建省人才开发中心</w:t>
                  </w:r>
                </w:p>
              </w:tc>
            </w:tr>
            <w:tr w14:paraId="3019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F406D1C">
                  <w:pPr>
                    <w:jc w:val="center"/>
                    <w:rPr>
                      <w:b/>
                      <w:bCs/>
                      <w:sz w:val="24"/>
                    </w:rPr>
                  </w:pPr>
                  <w:r>
                    <w:rPr>
                      <w:rFonts w:hint="eastAsia"/>
                      <w:b/>
                      <w:bCs/>
                      <w:sz w:val="24"/>
                    </w:rPr>
                    <w:t>4</w:t>
                  </w:r>
                </w:p>
              </w:tc>
              <w:tc>
                <w:tcPr>
                  <w:tcW w:w="2088" w:type="dxa"/>
                  <w:vAlign w:val="center"/>
                </w:tcPr>
                <w:p w14:paraId="35A6877D">
                  <w:pPr>
                    <w:jc w:val="center"/>
                    <w:rPr>
                      <w:b/>
                      <w:bCs/>
                      <w:sz w:val="24"/>
                    </w:rPr>
                  </w:pPr>
                  <w:r>
                    <w:rPr>
                      <w:rFonts w:hint="eastAsia"/>
                      <w:b/>
                      <w:bCs/>
                      <w:sz w:val="24"/>
                    </w:rPr>
                    <w:t>Photoshop技能等级证</w:t>
                  </w:r>
                </w:p>
              </w:tc>
              <w:tc>
                <w:tcPr>
                  <w:tcW w:w="1574" w:type="dxa"/>
                  <w:vAlign w:val="center"/>
                </w:tcPr>
                <w:p w14:paraId="50A8A8B7">
                  <w:pPr>
                    <w:jc w:val="center"/>
                    <w:rPr>
                      <w:b/>
                      <w:bCs/>
                      <w:sz w:val="24"/>
                    </w:rPr>
                  </w:pPr>
                  <w:r>
                    <w:rPr>
                      <w:rFonts w:hint="eastAsia"/>
                      <w:b/>
                      <w:bCs/>
                      <w:sz w:val="24"/>
                    </w:rPr>
                    <w:t>中级</w:t>
                  </w:r>
                </w:p>
                <w:p w14:paraId="715D5A4E">
                  <w:pPr>
                    <w:rPr>
                      <w:b/>
                      <w:bCs/>
                      <w:sz w:val="24"/>
                    </w:rPr>
                  </w:pPr>
                </w:p>
              </w:tc>
              <w:tc>
                <w:tcPr>
                  <w:tcW w:w="2234" w:type="dxa"/>
                  <w:vAlign w:val="center"/>
                </w:tcPr>
                <w:p w14:paraId="255E5CC5">
                  <w:pPr>
                    <w:jc w:val="center"/>
                    <w:rPr>
                      <w:b/>
                      <w:bCs/>
                      <w:sz w:val="24"/>
                    </w:rPr>
                  </w:pPr>
                  <w:r>
                    <w:rPr>
                      <w:rFonts w:hint="eastAsia"/>
                      <w:b/>
                      <w:bCs/>
                      <w:sz w:val="24"/>
                    </w:rPr>
                    <w:t>人社局</w:t>
                  </w:r>
                </w:p>
              </w:tc>
            </w:tr>
          </w:tbl>
          <w:p w14:paraId="677DB362">
            <w:pPr>
              <w:spacing w:line="440" w:lineRule="exact"/>
              <w:ind w:firstLine="480" w:firstLineChars="200"/>
              <w:rPr>
                <w:rFonts w:hint="eastAsia" w:ascii="宋体" w:hAnsi="宋体" w:cs="宋体"/>
                <w:sz w:val="24"/>
                <w:szCs w:val="32"/>
              </w:rPr>
            </w:pPr>
            <w:r>
              <w:rPr>
                <w:rFonts w:hint="eastAsia" w:ascii="宋体" w:hAnsi="宋体" w:cs="宋体"/>
                <w:sz w:val="24"/>
                <w:szCs w:val="32"/>
              </w:rPr>
              <w:t>4. 获得</w:t>
            </w:r>
            <w:r>
              <w:rPr>
                <w:rFonts w:ascii="宋体" w:hAnsi="宋体" w:cs="宋体"/>
                <w:sz w:val="24"/>
                <w:szCs w:val="32"/>
              </w:rPr>
              <w:t>1</w:t>
            </w:r>
            <w:r>
              <w:rPr>
                <w:rFonts w:hint="eastAsia" w:ascii="宋体" w:hAnsi="宋体" w:cs="宋体"/>
                <w:sz w:val="24"/>
                <w:szCs w:val="32"/>
              </w:rPr>
              <w:t>项院级及以上比赛奖状或参与</w:t>
            </w:r>
            <w:r>
              <w:rPr>
                <w:rFonts w:ascii="宋体" w:hAnsi="宋体" w:cs="宋体"/>
                <w:sz w:val="24"/>
                <w:szCs w:val="32"/>
              </w:rPr>
              <w:t>1</w:t>
            </w:r>
            <w:r>
              <w:rPr>
                <w:rFonts w:hint="eastAsia" w:ascii="宋体" w:hAnsi="宋体" w:cs="宋体"/>
                <w:sz w:val="24"/>
                <w:szCs w:val="32"/>
              </w:rPr>
              <w:t>项院级及以上活动</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544"/>
              <w:gridCol w:w="3894"/>
            </w:tblGrid>
            <w:tr w14:paraId="375B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C57AC76">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序号</w:t>
                  </w:r>
                </w:p>
              </w:tc>
              <w:tc>
                <w:tcPr>
                  <w:tcW w:w="3544" w:type="dxa"/>
                  <w:vAlign w:val="center"/>
                </w:tcPr>
                <w:p w14:paraId="2A80205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赛事名称</w:t>
                  </w:r>
                </w:p>
              </w:tc>
              <w:tc>
                <w:tcPr>
                  <w:tcW w:w="3894" w:type="dxa"/>
                  <w:vAlign w:val="center"/>
                </w:tcPr>
                <w:p w14:paraId="106615B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活动名称</w:t>
                  </w:r>
                </w:p>
              </w:tc>
            </w:tr>
            <w:tr w14:paraId="6D18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4C8955F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p>
              </w:tc>
              <w:tc>
                <w:tcPr>
                  <w:tcW w:w="3544" w:type="dxa"/>
                  <w:vAlign w:val="center"/>
                </w:tcPr>
                <w:p w14:paraId="4BB368A0">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电子商务综合技能竞赛院赛</w:t>
                  </w:r>
                </w:p>
              </w:tc>
              <w:tc>
                <w:tcPr>
                  <w:tcW w:w="3894" w:type="dxa"/>
                  <w:vAlign w:val="center"/>
                </w:tcPr>
                <w:p w14:paraId="3CC1AD0C">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各项志愿服务活动</w:t>
                  </w:r>
                </w:p>
              </w:tc>
            </w:tr>
            <w:tr w14:paraId="6D5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0FCABE0">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p>
              </w:tc>
              <w:tc>
                <w:tcPr>
                  <w:tcW w:w="3544" w:type="dxa"/>
                  <w:vAlign w:val="center"/>
                </w:tcPr>
                <w:p w14:paraId="585AADB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商务数据分析院赛</w:t>
                  </w:r>
                </w:p>
              </w:tc>
              <w:tc>
                <w:tcPr>
                  <w:tcW w:w="3894" w:type="dxa"/>
                  <w:vAlign w:val="center"/>
                </w:tcPr>
                <w:p w14:paraId="29C7B45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各类社会实践活动</w:t>
                  </w:r>
                </w:p>
              </w:tc>
            </w:tr>
            <w:tr w14:paraId="4082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68E66C9">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p>
              </w:tc>
              <w:tc>
                <w:tcPr>
                  <w:tcW w:w="3544" w:type="dxa"/>
                  <w:vAlign w:val="center"/>
                </w:tcPr>
                <w:p w14:paraId="000A0BA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电商直播大赛院赛</w:t>
                  </w:r>
                </w:p>
              </w:tc>
              <w:tc>
                <w:tcPr>
                  <w:tcW w:w="3894" w:type="dxa"/>
                  <w:vAlign w:val="center"/>
                </w:tcPr>
                <w:p w14:paraId="1C6DEF52">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无偿献血活动</w:t>
                  </w:r>
                </w:p>
              </w:tc>
            </w:tr>
            <w:tr w14:paraId="5020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76235882">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p>
              </w:tc>
              <w:tc>
                <w:tcPr>
                  <w:tcW w:w="3544" w:type="dxa"/>
                  <w:vAlign w:val="center"/>
                </w:tcPr>
                <w:p w14:paraId="45076C63">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“互联网+”创新创业大赛院赛</w:t>
                  </w:r>
                </w:p>
              </w:tc>
              <w:tc>
                <w:tcPr>
                  <w:tcW w:w="3894" w:type="dxa"/>
                  <w:vAlign w:val="center"/>
                </w:tcPr>
                <w:p w14:paraId="48D5E0DD">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十佳歌手赛</w:t>
                  </w:r>
                </w:p>
              </w:tc>
            </w:tr>
            <w:tr w14:paraId="2E44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56B639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p>
              </w:tc>
              <w:tc>
                <w:tcPr>
                  <w:tcW w:w="3544" w:type="dxa"/>
                  <w:vAlign w:val="center"/>
                </w:tcPr>
                <w:p w14:paraId="03D80906">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“一带一路”赛事</w:t>
                  </w:r>
                </w:p>
              </w:tc>
              <w:tc>
                <w:tcPr>
                  <w:tcW w:w="3894" w:type="dxa"/>
                  <w:vAlign w:val="center"/>
                </w:tcPr>
                <w:p w14:paraId="11DEE002">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校运动会</w:t>
                  </w:r>
                </w:p>
              </w:tc>
            </w:tr>
            <w:tr w14:paraId="2994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07ED8D1">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w:t>
                  </w:r>
                </w:p>
              </w:tc>
              <w:tc>
                <w:tcPr>
                  <w:tcW w:w="3544" w:type="dxa"/>
                  <w:vAlign w:val="center"/>
                </w:tcPr>
                <w:p w14:paraId="6D507887">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“海峡杯”赛事</w:t>
                  </w:r>
                </w:p>
              </w:tc>
              <w:tc>
                <w:tcPr>
                  <w:tcW w:w="3894" w:type="dxa"/>
                  <w:vAlign w:val="center"/>
                </w:tcPr>
                <w:p w14:paraId="432CD27F">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校园文化节系列活动</w:t>
                  </w:r>
                </w:p>
              </w:tc>
            </w:tr>
            <w:tr w14:paraId="3F72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43FA94E">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p>
              </w:tc>
              <w:tc>
                <w:tcPr>
                  <w:tcW w:w="3544" w:type="dxa"/>
                  <w:vAlign w:val="center"/>
                </w:tcPr>
                <w:p w14:paraId="094EDBB3">
                  <w:pPr>
                    <w:rPr>
                      <w:b/>
                      <w:bCs/>
                      <w:color w:val="000000" w:themeColor="text1"/>
                      <w:sz w:val="24"/>
                      <w14:textFill>
                        <w14:solidFill>
                          <w14:schemeClr w14:val="tx1"/>
                        </w14:solidFill>
                      </w14:textFill>
                    </w:rPr>
                  </w:pPr>
                </w:p>
              </w:tc>
              <w:tc>
                <w:tcPr>
                  <w:tcW w:w="3894" w:type="dxa"/>
                  <w:vAlign w:val="center"/>
                </w:tcPr>
                <w:p w14:paraId="314F04A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校园其他类文体活动</w:t>
                  </w:r>
                </w:p>
              </w:tc>
            </w:tr>
            <w:tr w14:paraId="542A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4289AC3">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w:t>
                  </w:r>
                </w:p>
              </w:tc>
              <w:tc>
                <w:tcPr>
                  <w:tcW w:w="3544" w:type="dxa"/>
                  <w:vAlign w:val="center"/>
                </w:tcPr>
                <w:p w14:paraId="74C5F17F">
                  <w:pPr>
                    <w:rPr>
                      <w:b/>
                      <w:bCs/>
                      <w:color w:val="000000" w:themeColor="text1"/>
                      <w:sz w:val="24"/>
                      <w14:textFill>
                        <w14:solidFill>
                          <w14:schemeClr w14:val="tx1"/>
                        </w14:solidFill>
                      </w14:textFill>
                    </w:rPr>
                  </w:pPr>
                </w:p>
              </w:tc>
              <w:tc>
                <w:tcPr>
                  <w:tcW w:w="3894" w:type="dxa"/>
                  <w:vAlign w:val="center"/>
                </w:tcPr>
                <w:p w14:paraId="68CE79FD">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社区相关系列活动</w:t>
                  </w:r>
                </w:p>
              </w:tc>
            </w:tr>
            <w:tr w14:paraId="05DE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vAlign w:val="center"/>
                </w:tcPr>
                <w:p w14:paraId="08D2CED6">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p>
              </w:tc>
              <w:tc>
                <w:tcPr>
                  <w:tcW w:w="3544" w:type="dxa"/>
                  <w:vAlign w:val="center"/>
                </w:tcPr>
                <w:p w14:paraId="1A559813">
                  <w:pPr>
                    <w:rPr>
                      <w:b/>
                      <w:bCs/>
                      <w:color w:val="000000" w:themeColor="text1"/>
                      <w:sz w:val="24"/>
                      <w14:textFill>
                        <w14:solidFill>
                          <w14:schemeClr w14:val="tx1"/>
                        </w14:solidFill>
                      </w14:textFill>
                    </w:rPr>
                  </w:pPr>
                </w:p>
              </w:tc>
              <w:tc>
                <w:tcPr>
                  <w:tcW w:w="3894" w:type="dxa"/>
                  <w:vAlign w:val="center"/>
                </w:tcPr>
                <w:p w14:paraId="60B7CA72">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宿舍文化节系列活动</w:t>
                  </w:r>
                </w:p>
              </w:tc>
            </w:tr>
          </w:tbl>
          <w:p w14:paraId="3FBFDB2E">
            <w:pPr>
              <w:pStyle w:val="9"/>
              <w:ind w:firstLine="200"/>
              <w:rPr>
                <w:rFonts w:hint="eastAsia" w:ascii="仿宋" w:hAnsi="仿宋" w:eastAsia="仿宋" w:cs="仿宋"/>
                <w:snapToGrid w:val="0"/>
                <w:color w:val="000000"/>
                <w:kern w:val="0"/>
                <w:sz w:val="20"/>
                <w:szCs w:val="20"/>
                <w:lang w:eastAsia="en-US"/>
              </w:rPr>
            </w:pPr>
          </w:p>
          <w:p w14:paraId="3E4839EB">
            <w:pPr>
              <w:pStyle w:val="9"/>
              <w:ind w:firstLine="200"/>
              <w:rPr>
                <w:rFonts w:hint="eastAsia" w:ascii="仿宋" w:hAnsi="仿宋" w:eastAsia="仿宋" w:cs="仿宋"/>
                <w:snapToGrid w:val="0"/>
                <w:color w:val="000000"/>
                <w:kern w:val="0"/>
                <w:sz w:val="20"/>
                <w:szCs w:val="20"/>
                <w:lang w:eastAsia="en-US"/>
              </w:rPr>
            </w:pPr>
          </w:p>
          <w:p w14:paraId="73E2CDC6">
            <w:pPr>
              <w:pStyle w:val="9"/>
              <w:ind w:firstLine="0" w:firstLineChars="0"/>
              <w:rPr>
                <w:rFonts w:hint="eastAsia" w:ascii="仿宋" w:hAnsi="仿宋" w:eastAsia="仿宋" w:cs="仿宋"/>
                <w:snapToGrid w:val="0"/>
                <w:color w:val="000000"/>
                <w:kern w:val="0"/>
                <w:sz w:val="20"/>
                <w:szCs w:val="20"/>
                <w:lang w:eastAsia="en-US"/>
              </w:rPr>
            </w:pPr>
          </w:p>
        </w:tc>
      </w:tr>
    </w:tbl>
    <w:p w14:paraId="5DA71B56">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7815CF00">
      <w:pPr>
        <w:spacing w:line="440" w:lineRule="exact"/>
        <w:jc w:val="center"/>
        <w:rPr>
          <w:rFonts w:eastAsia="黑体"/>
          <w:b/>
          <w:bCs/>
          <w:sz w:val="36"/>
          <w:szCs w:val="36"/>
        </w:rPr>
      </w:pPr>
      <w:r>
        <w:rPr>
          <w:rFonts w:hint="eastAsia" w:ascii="黑体" w:hAnsi="黑体" w:eastAsia="黑体"/>
          <w:b/>
          <w:bCs/>
          <w:sz w:val="36"/>
          <w:szCs w:val="36"/>
        </w:rPr>
        <w:t>电子商务</w:t>
      </w:r>
      <w:r>
        <w:rPr>
          <w:rFonts w:eastAsia="黑体"/>
          <w:b/>
          <w:bCs/>
          <w:sz w:val="36"/>
          <w:szCs w:val="36"/>
        </w:rPr>
        <w:t>专业人才培养方案</w:t>
      </w:r>
    </w:p>
    <w:p w14:paraId="77B33CF1">
      <w:pPr>
        <w:spacing w:line="440" w:lineRule="exact"/>
        <w:jc w:val="center"/>
        <w:rPr>
          <w:b/>
          <w:bCs/>
          <w:sz w:val="30"/>
          <w:szCs w:val="30"/>
        </w:rPr>
      </w:pPr>
      <w:r>
        <w:rPr>
          <w:b/>
          <w:bCs/>
          <w:sz w:val="30"/>
          <w:szCs w:val="30"/>
        </w:rPr>
        <w:t>（三年制高职）</w:t>
      </w:r>
    </w:p>
    <w:p w14:paraId="3235D2D4">
      <w:pPr>
        <w:spacing w:line="440" w:lineRule="exact"/>
        <w:ind w:firstLine="482"/>
        <w:rPr>
          <w:rFonts w:eastAsia="黑体"/>
          <w:b/>
          <w:sz w:val="24"/>
        </w:rPr>
      </w:pPr>
      <w:r>
        <w:rPr>
          <w:rFonts w:eastAsia="黑体"/>
          <w:b/>
          <w:sz w:val="24"/>
        </w:rPr>
        <w:t>一、专业名称及代码</w:t>
      </w:r>
    </w:p>
    <w:p w14:paraId="55E5CA6F">
      <w:pPr>
        <w:spacing w:line="440" w:lineRule="exact"/>
        <w:ind w:firstLine="480" w:firstLineChars="200"/>
        <w:rPr>
          <w:sz w:val="24"/>
        </w:rPr>
      </w:pPr>
      <w:r>
        <w:rPr>
          <w:sz w:val="24"/>
        </w:rPr>
        <w:t xml:space="preserve">1.专业名称： </w:t>
      </w:r>
      <w:r>
        <w:rPr>
          <w:rFonts w:hint="eastAsia"/>
          <w:sz w:val="24"/>
        </w:rPr>
        <w:t>电子商务</w:t>
      </w:r>
    </w:p>
    <w:p w14:paraId="6B93DFBC">
      <w:pPr>
        <w:spacing w:line="440" w:lineRule="exact"/>
        <w:ind w:firstLine="480" w:firstLineChars="200"/>
        <w:rPr>
          <w:sz w:val="24"/>
        </w:rPr>
      </w:pPr>
      <w:r>
        <w:rPr>
          <w:sz w:val="24"/>
        </w:rPr>
        <w:t>2.专业代码：</w:t>
      </w:r>
      <w:r>
        <w:rPr>
          <w:rFonts w:hint="eastAsia"/>
          <w:sz w:val="24"/>
        </w:rPr>
        <w:t xml:space="preserve"> 530701</w:t>
      </w:r>
    </w:p>
    <w:p w14:paraId="22FB2037">
      <w:pPr>
        <w:spacing w:line="440" w:lineRule="exact"/>
        <w:ind w:firstLine="482" w:firstLineChars="200"/>
        <w:rPr>
          <w:rFonts w:eastAsia="黑体"/>
          <w:b/>
          <w:sz w:val="24"/>
        </w:rPr>
      </w:pPr>
      <w:r>
        <w:rPr>
          <w:rFonts w:eastAsia="黑体"/>
          <w:b/>
          <w:sz w:val="24"/>
        </w:rPr>
        <w:t>二、入学要求</w:t>
      </w:r>
    </w:p>
    <w:p w14:paraId="170FADA2">
      <w:pPr>
        <w:spacing w:line="440" w:lineRule="exact"/>
        <w:ind w:firstLine="480" w:firstLineChars="200"/>
        <w:rPr>
          <w:sz w:val="24"/>
        </w:rPr>
      </w:pPr>
      <w:r>
        <w:rPr>
          <w:rFonts w:hint="eastAsia"/>
          <w:sz w:val="24"/>
        </w:rPr>
        <w:t>普通中学高中毕业生，职业中学、中专、技校毕业生或具有同等学力者。</w:t>
      </w:r>
    </w:p>
    <w:p w14:paraId="4F84D68C">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3627A9A1">
      <w:pPr>
        <w:spacing w:line="440" w:lineRule="exact"/>
        <w:ind w:firstLine="480" w:firstLineChars="200"/>
        <w:rPr>
          <w:sz w:val="24"/>
        </w:rPr>
      </w:pPr>
      <w:r>
        <w:rPr>
          <w:sz w:val="24"/>
        </w:rPr>
        <w:t>学制：三年</w:t>
      </w:r>
    </w:p>
    <w:p w14:paraId="2AA34721">
      <w:pPr>
        <w:spacing w:line="440" w:lineRule="exact"/>
        <w:ind w:firstLine="482" w:firstLineChars="200"/>
        <w:rPr>
          <w:rFonts w:eastAsia="黑体"/>
          <w:b/>
          <w:sz w:val="24"/>
        </w:rPr>
      </w:pPr>
      <w:r>
        <w:rPr>
          <w:rFonts w:eastAsia="黑体"/>
          <w:b/>
          <w:sz w:val="24"/>
        </w:rPr>
        <w:t>四、职业面向</w:t>
      </w:r>
      <w:r>
        <w:rPr>
          <w:rFonts w:hint="eastAsia" w:eastAsia="黑体"/>
          <w:b/>
          <w:color w:val="FF0000"/>
          <w:sz w:val="24"/>
        </w:rPr>
        <w:t>与职业能力分析</w:t>
      </w:r>
    </w:p>
    <w:p w14:paraId="54EC74F5">
      <w:pPr>
        <w:spacing w:line="440" w:lineRule="exact"/>
        <w:ind w:firstLine="480" w:firstLineChars="200"/>
        <w:rPr>
          <w:rFonts w:hint="eastAsia" w:ascii="宋体" w:hAnsi="宋体" w:cs="宋体"/>
          <w:b/>
          <w:bCs/>
          <w:i/>
          <w:sz w:val="24"/>
          <w:highlight w:val="yellow"/>
        </w:rPr>
      </w:pPr>
      <w:r>
        <w:rPr>
          <w:sz w:val="24"/>
        </w:rPr>
        <w:t>（一）</w:t>
      </w:r>
      <w:r>
        <w:rPr>
          <w:rFonts w:hint="eastAsia"/>
          <w:sz w:val="24"/>
        </w:rPr>
        <w:t>职业面向</w:t>
      </w:r>
    </w:p>
    <w:p w14:paraId="0E4FCF25">
      <w:pPr>
        <w:spacing w:line="460" w:lineRule="exact"/>
        <w:rPr>
          <w:b/>
          <w:iCs/>
          <w:sz w:val="24"/>
          <w:highlight w:val="yellow"/>
        </w:rPr>
      </w:pPr>
    </w:p>
    <w:tbl>
      <w:tblPr>
        <w:tblStyle w:val="10"/>
        <w:tblW w:w="91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007"/>
        <w:gridCol w:w="1297"/>
        <w:gridCol w:w="1744"/>
        <w:gridCol w:w="2369"/>
        <w:gridCol w:w="1578"/>
      </w:tblGrid>
      <w:tr w14:paraId="0DC6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1152" w:type="dxa"/>
            <w:noWrap/>
            <w:vAlign w:val="center"/>
          </w:tcPr>
          <w:p w14:paraId="26CA86C0">
            <w:pPr>
              <w:jc w:val="center"/>
              <w:rPr>
                <w:b/>
                <w:kern w:val="1"/>
                <w:szCs w:val="21"/>
              </w:rPr>
            </w:pPr>
            <w:r>
              <w:rPr>
                <w:b/>
                <w:kern w:val="1"/>
                <w:szCs w:val="21"/>
              </w:rPr>
              <w:t>所属专业大类（代码）</w:t>
            </w:r>
          </w:p>
        </w:tc>
        <w:tc>
          <w:tcPr>
            <w:tcW w:w="1007" w:type="dxa"/>
            <w:noWrap/>
            <w:vAlign w:val="center"/>
          </w:tcPr>
          <w:p w14:paraId="42A03217">
            <w:pPr>
              <w:jc w:val="center"/>
              <w:rPr>
                <w:b/>
                <w:kern w:val="1"/>
                <w:szCs w:val="21"/>
              </w:rPr>
            </w:pPr>
            <w:r>
              <w:rPr>
                <w:b/>
                <w:kern w:val="1"/>
                <w:szCs w:val="21"/>
              </w:rPr>
              <w:t>所属专业类（代码）</w:t>
            </w:r>
          </w:p>
        </w:tc>
        <w:tc>
          <w:tcPr>
            <w:tcW w:w="1297" w:type="dxa"/>
            <w:noWrap/>
            <w:vAlign w:val="center"/>
          </w:tcPr>
          <w:p w14:paraId="16AE7AFE">
            <w:pPr>
              <w:jc w:val="center"/>
              <w:rPr>
                <w:b/>
                <w:kern w:val="1"/>
                <w:szCs w:val="21"/>
              </w:rPr>
            </w:pPr>
            <w:r>
              <w:rPr>
                <w:b/>
                <w:kern w:val="1"/>
                <w:szCs w:val="21"/>
              </w:rPr>
              <w:t>对应行业（代码）</w:t>
            </w:r>
          </w:p>
        </w:tc>
        <w:tc>
          <w:tcPr>
            <w:tcW w:w="1744" w:type="dxa"/>
            <w:noWrap/>
            <w:vAlign w:val="center"/>
          </w:tcPr>
          <w:p w14:paraId="3EB1258F">
            <w:pPr>
              <w:jc w:val="center"/>
              <w:rPr>
                <w:b/>
                <w:kern w:val="1"/>
                <w:szCs w:val="21"/>
              </w:rPr>
            </w:pPr>
            <w:r>
              <w:rPr>
                <w:b/>
                <w:kern w:val="1"/>
                <w:szCs w:val="21"/>
              </w:rPr>
              <w:t>主要职业类别（代码）</w:t>
            </w:r>
          </w:p>
        </w:tc>
        <w:tc>
          <w:tcPr>
            <w:tcW w:w="2369" w:type="dxa"/>
            <w:noWrap/>
            <w:vAlign w:val="center"/>
          </w:tcPr>
          <w:p w14:paraId="2CFABD23">
            <w:pPr>
              <w:jc w:val="center"/>
              <w:rPr>
                <w:b/>
                <w:kern w:val="1"/>
                <w:szCs w:val="21"/>
              </w:rPr>
            </w:pPr>
            <w:r>
              <w:rPr>
                <w:b/>
                <w:kern w:val="1"/>
                <w:szCs w:val="21"/>
              </w:rPr>
              <w:t>主要岗位类别（或技术领域）</w:t>
            </w:r>
          </w:p>
        </w:tc>
        <w:tc>
          <w:tcPr>
            <w:tcW w:w="1578" w:type="dxa"/>
            <w:noWrap/>
            <w:vAlign w:val="center"/>
          </w:tcPr>
          <w:p w14:paraId="2A36A78E">
            <w:pPr>
              <w:jc w:val="center"/>
              <w:rPr>
                <w:b/>
                <w:kern w:val="1"/>
                <w:szCs w:val="21"/>
              </w:rPr>
            </w:pPr>
            <w:r>
              <w:rPr>
                <w:rFonts w:hint="eastAsia"/>
                <w:b/>
                <w:kern w:val="1"/>
                <w:szCs w:val="21"/>
              </w:rPr>
              <w:t>职业技能等级（资格）证书举例</w:t>
            </w:r>
          </w:p>
        </w:tc>
      </w:tr>
      <w:tr w14:paraId="0F69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4" w:hRule="atLeast"/>
          <w:jc w:val="center"/>
        </w:trPr>
        <w:tc>
          <w:tcPr>
            <w:tcW w:w="1152" w:type="dxa"/>
            <w:noWrap/>
            <w:vAlign w:val="center"/>
          </w:tcPr>
          <w:p w14:paraId="1D38D34F">
            <w:pPr>
              <w:tabs>
                <w:tab w:val="left" w:pos="1800"/>
                <w:tab w:val="right" w:pos="8100"/>
              </w:tabs>
              <w:jc w:val="center"/>
              <w:rPr>
                <w:bCs/>
                <w:kern w:val="1"/>
                <w:szCs w:val="21"/>
              </w:rPr>
            </w:pPr>
            <w:r>
              <w:rPr>
                <w:rFonts w:hint="eastAsia"/>
                <w:bCs/>
                <w:kern w:val="1"/>
                <w:szCs w:val="21"/>
              </w:rPr>
              <w:t>财经商贸大类(53)</w:t>
            </w:r>
          </w:p>
        </w:tc>
        <w:tc>
          <w:tcPr>
            <w:tcW w:w="1007" w:type="dxa"/>
            <w:noWrap/>
            <w:vAlign w:val="center"/>
          </w:tcPr>
          <w:p w14:paraId="280F3D04">
            <w:pPr>
              <w:tabs>
                <w:tab w:val="left" w:pos="1800"/>
                <w:tab w:val="right" w:pos="8100"/>
              </w:tabs>
              <w:jc w:val="center"/>
              <w:rPr>
                <w:bCs/>
                <w:kern w:val="1"/>
                <w:szCs w:val="21"/>
              </w:rPr>
            </w:pPr>
            <w:r>
              <w:rPr>
                <w:rFonts w:hint="eastAsia"/>
                <w:bCs/>
                <w:kern w:val="1"/>
                <w:szCs w:val="21"/>
              </w:rPr>
              <w:t>电子商务类(5307)</w:t>
            </w:r>
          </w:p>
        </w:tc>
        <w:tc>
          <w:tcPr>
            <w:tcW w:w="1297" w:type="dxa"/>
            <w:noWrap/>
            <w:vAlign w:val="center"/>
          </w:tcPr>
          <w:p w14:paraId="6BA48895">
            <w:pPr>
              <w:tabs>
                <w:tab w:val="left" w:pos="1800"/>
                <w:tab w:val="right" w:pos="8100"/>
              </w:tabs>
              <w:jc w:val="center"/>
              <w:rPr>
                <w:bCs/>
                <w:kern w:val="1"/>
                <w:szCs w:val="21"/>
              </w:rPr>
            </w:pPr>
            <w:r>
              <w:rPr>
                <w:bCs/>
                <w:kern w:val="1"/>
                <w:szCs w:val="21"/>
              </w:rPr>
              <w:t>互联网和相关服务(64)；</w:t>
            </w:r>
          </w:p>
          <w:p w14:paraId="2218BCEF">
            <w:pPr>
              <w:tabs>
                <w:tab w:val="left" w:pos="1800"/>
                <w:tab w:val="right" w:pos="8100"/>
              </w:tabs>
              <w:jc w:val="center"/>
              <w:rPr>
                <w:bCs/>
                <w:kern w:val="1"/>
                <w:szCs w:val="21"/>
              </w:rPr>
            </w:pPr>
            <w:r>
              <w:rPr>
                <w:bCs/>
                <w:kern w:val="1"/>
                <w:szCs w:val="21"/>
              </w:rPr>
              <w:t>批发业(51)；</w:t>
            </w:r>
          </w:p>
          <w:p w14:paraId="2A14D998">
            <w:pPr>
              <w:tabs>
                <w:tab w:val="left" w:pos="1800"/>
                <w:tab w:val="right" w:pos="8100"/>
              </w:tabs>
              <w:jc w:val="center"/>
              <w:rPr>
                <w:bCs/>
                <w:kern w:val="1"/>
                <w:szCs w:val="21"/>
              </w:rPr>
            </w:pPr>
            <w:r>
              <w:rPr>
                <w:bCs/>
                <w:kern w:val="1"/>
                <w:szCs w:val="21"/>
              </w:rPr>
              <w:t>零售业(52)</w:t>
            </w:r>
          </w:p>
        </w:tc>
        <w:tc>
          <w:tcPr>
            <w:tcW w:w="1744" w:type="dxa"/>
            <w:noWrap/>
            <w:vAlign w:val="center"/>
          </w:tcPr>
          <w:p w14:paraId="7CEC5B9B">
            <w:pPr>
              <w:tabs>
                <w:tab w:val="left" w:pos="1800"/>
                <w:tab w:val="right" w:pos="8100"/>
              </w:tabs>
              <w:jc w:val="center"/>
              <w:rPr>
                <w:bCs/>
                <w:kern w:val="1"/>
                <w:szCs w:val="21"/>
              </w:rPr>
            </w:pPr>
            <w:r>
              <w:rPr>
                <w:rFonts w:hint="eastAsia"/>
                <w:bCs/>
                <w:kern w:val="1"/>
                <w:szCs w:val="21"/>
              </w:rPr>
              <w:t>电子商务师</w:t>
            </w:r>
          </w:p>
          <w:p w14:paraId="12833CC7">
            <w:pPr>
              <w:tabs>
                <w:tab w:val="left" w:pos="1800"/>
                <w:tab w:val="right" w:pos="8100"/>
              </w:tabs>
              <w:jc w:val="center"/>
              <w:rPr>
                <w:bCs/>
                <w:kern w:val="1"/>
                <w:szCs w:val="21"/>
              </w:rPr>
            </w:pPr>
            <w:r>
              <w:rPr>
                <w:rFonts w:hint="eastAsia"/>
                <w:bCs/>
                <w:kern w:val="1"/>
                <w:szCs w:val="21"/>
              </w:rPr>
              <w:t>(4-01-02-02)</w:t>
            </w:r>
          </w:p>
          <w:p w14:paraId="4FBF4E52">
            <w:pPr>
              <w:tabs>
                <w:tab w:val="left" w:pos="1800"/>
                <w:tab w:val="right" w:pos="8100"/>
              </w:tabs>
              <w:jc w:val="center"/>
              <w:rPr>
                <w:bCs/>
                <w:kern w:val="1"/>
                <w:szCs w:val="21"/>
              </w:rPr>
            </w:pPr>
            <w:r>
              <w:rPr>
                <w:rFonts w:hint="eastAsia"/>
                <w:bCs/>
                <w:kern w:val="1"/>
                <w:szCs w:val="21"/>
              </w:rPr>
              <w:t>互联网营销师</w:t>
            </w:r>
          </w:p>
          <w:p w14:paraId="792C8A2F">
            <w:pPr>
              <w:tabs>
                <w:tab w:val="left" w:pos="1800"/>
                <w:tab w:val="right" w:pos="8100"/>
              </w:tabs>
              <w:jc w:val="center"/>
              <w:rPr>
                <w:bCs/>
                <w:kern w:val="1"/>
                <w:szCs w:val="21"/>
              </w:rPr>
            </w:pPr>
            <w:r>
              <w:rPr>
                <w:rFonts w:hint="eastAsia"/>
                <w:bCs/>
                <w:kern w:val="1"/>
                <w:szCs w:val="21"/>
              </w:rPr>
              <w:t>(4-01-02-07)</w:t>
            </w:r>
          </w:p>
          <w:p w14:paraId="3CBE2A94">
            <w:pPr>
              <w:tabs>
                <w:tab w:val="left" w:pos="1800"/>
                <w:tab w:val="right" w:pos="8100"/>
              </w:tabs>
              <w:jc w:val="center"/>
              <w:rPr>
                <w:bCs/>
                <w:kern w:val="1"/>
                <w:szCs w:val="21"/>
              </w:rPr>
            </w:pPr>
            <w:r>
              <w:rPr>
                <w:rFonts w:hint="eastAsia"/>
                <w:bCs/>
                <w:kern w:val="1"/>
                <w:szCs w:val="21"/>
              </w:rPr>
              <w:t>客户服务管理员</w:t>
            </w:r>
          </w:p>
          <w:p w14:paraId="66745332">
            <w:pPr>
              <w:tabs>
                <w:tab w:val="left" w:pos="1800"/>
                <w:tab w:val="right" w:pos="8100"/>
              </w:tabs>
              <w:jc w:val="center"/>
              <w:rPr>
                <w:bCs/>
                <w:kern w:val="1"/>
                <w:szCs w:val="21"/>
              </w:rPr>
            </w:pPr>
            <w:r>
              <w:rPr>
                <w:rFonts w:hint="eastAsia"/>
                <w:bCs/>
                <w:kern w:val="1"/>
                <w:szCs w:val="21"/>
              </w:rPr>
              <w:t>(4-07-02-03)</w:t>
            </w:r>
          </w:p>
          <w:p w14:paraId="17A8806E">
            <w:pPr>
              <w:tabs>
                <w:tab w:val="left" w:pos="1800"/>
                <w:tab w:val="right" w:pos="8100"/>
              </w:tabs>
              <w:jc w:val="center"/>
              <w:rPr>
                <w:bCs/>
                <w:kern w:val="1"/>
                <w:szCs w:val="21"/>
              </w:rPr>
            </w:pPr>
            <w:r>
              <w:rPr>
                <w:rFonts w:hint="eastAsia"/>
                <w:bCs/>
                <w:kern w:val="1"/>
                <w:szCs w:val="21"/>
              </w:rPr>
              <w:t>市场营销专业人</w:t>
            </w:r>
          </w:p>
          <w:p w14:paraId="3653B894">
            <w:pPr>
              <w:tabs>
                <w:tab w:val="left" w:pos="1800"/>
                <w:tab w:val="right" w:pos="8100"/>
              </w:tabs>
              <w:jc w:val="center"/>
              <w:rPr>
                <w:bCs/>
                <w:kern w:val="1"/>
                <w:szCs w:val="21"/>
              </w:rPr>
            </w:pPr>
            <w:r>
              <w:rPr>
                <w:rFonts w:hint="eastAsia"/>
                <w:bCs/>
                <w:kern w:val="1"/>
                <w:szCs w:val="21"/>
              </w:rPr>
              <w:t>员(2-06-07-02)</w:t>
            </w:r>
          </w:p>
        </w:tc>
        <w:tc>
          <w:tcPr>
            <w:tcW w:w="2369" w:type="dxa"/>
            <w:noWrap/>
            <w:vAlign w:val="center"/>
          </w:tcPr>
          <w:p w14:paraId="44DCDD95">
            <w:pPr>
              <w:tabs>
                <w:tab w:val="left" w:pos="1800"/>
                <w:tab w:val="right" w:pos="8100"/>
              </w:tabs>
              <w:rPr>
                <w:bCs/>
                <w:kern w:val="1"/>
                <w:szCs w:val="21"/>
              </w:rPr>
            </w:pPr>
            <w:r>
              <w:rPr>
                <w:rFonts w:hint="eastAsia"/>
                <w:bCs/>
                <w:kern w:val="1"/>
                <w:szCs w:val="21"/>
              </w:rPr>
              <w:t>(1)目标岗位：电子商务运营助理、网络营销推广员、直播电商销售员、客户服务管理员</w:t>
            </w:r>
          </w:p>
          <w:p w14:paraId="682D7278">
            <w:pPr>
              <w:tabs>
                <w:tab w:val="left" w:pos="1800"/>
                <w:tab w:val="right" w:pos="8100"/>
              </w:tabs>
              <w:rPr>
                <w:bCs/>
                <w:kern w:val="1"/>
                <w:szCs w:val="21"/>
              </w:rPr>
            </w:pPr>
            <w:r>
              <w:rPr>
                <w:rFonts w:hint="eastAsia"/>
                <w:bCs/>
                <w:kern w:val="1"/>
                <w:szCs w:val="21"/>
              </w:rPr>
              <w:t>(2)发展岗位：电子商务运营专员、电商视觉设计员</w:t>
            </w:r>
          </w:p>
          <w:p w14:paraId="328D6187">
            <w:pPr>
              <w:tabs>
                <w:tab w:val="left" w:pos="1800"/>
                <w:tab w:val="right" w:pos="8100"/>
              </w:tabs>
              <w:rPr>
                <w:bCs/>
                <w:kern w:val="1"/>
                <w:szCs w:val="21"/>
              </w:rPr>
            </w:pPr>
            <w:r>
              <w:rPr>
                <w:rFonts w:hint="eastAsia"/>
                <w:bCs/>
                <w:kern w:val="1"/>
                <w:szCs w:val="21"/>
              </w:rPr>
              <w:t>(3)迁移岗位：电子商务运营主管；直播电商运营主管、网络客服主管等</w:t>
            </w:r>
          </w:p>
        </w:tc>
        <w:tc>
          <w:tcPr>
            <w:tcW w:w="1578" w:type="dxa"/>
            <w:noWrap/>
            <w:vAlign w:val="center"/>
          </w:tcPr>
          <w:p w14:paraId="74E33C26">
            <w:pPr>
              <w:tabs>
                <w:tab w:val="left" w:pos="1800"/>
                <w:tab w:val="right" w:pos="8100"/>
              </w:tabs>
              <w:rPr>
                <w:bCs/>
                <w:kern w:val="1"/>
                <w:szCs w:val="21"/>
              </w:rPr>
            </w:pPr>
            <w:r>
              <w:rPr>
                <w:rFonts w:hint="eastAsia"/>
                <w:bCs/>
                <w:kern w:val="1"/>
                <w:szCs w:val="21"/>
              </w:rPr>
              <w:t>电子商务师；互联网营销师；</w:t>
            </w:r>
          </w:p>
          <w:p w14:paraId="4C878247">
            <w:pPr>
              <w:tabs>
                <w:tab w:val="left" w:pos="1800"/>
                <w:tab w:val="right" w:pos="8100"/>
              </w:tabs>
              <w:rPr>
                <w:bCs/>
                <w:kern w:val="1"/>
                <w:szCs w:val="21"/>
              </w:rPr>
            </w:pPr>
            <w:r>
              <w:rPr>
                <w:rFonts w:hint="eastAsia"/>
                <w:bCs/>
                <w:kern w:val="1"/>
                <w:szCs w:val="21"/>
              </w:rPr>
              <w:t>网店运营推广1+X职业技能等级证书（中级）；</w:t>
            </w:r>
          </w:p>
          <w:p w14:paraId="059DBD08">
            <w:pPr>
              <w:tabs>
                <w:tab w:val="left" w:pos="1800"/>
                <w:tab w:val="right" w:pos="8100"/>
              </w:tabs>
              <w:rPr>
                <w:bCs/>
                <w:kern w:val="1"/>
                <w:szCs w:val="21"/>
              </w:rPr>
            </w:pPr>
            <w:r>
              <w:rPr>
                <w:rFonts w:hint="eastAsia"/>
                <w:bCs/>
                <w:kern w:val="1"/>
                <w:szCs w:val="21"/>
              </w:rPr>
              <w:t>农产品电商运营1+X职业技能等级证书（中级）</w:t>
            </w:r>
          </w:p>
        </w:tc>
      </w:tr>
    </w:tbl>
    <w:p w14:paraId="5EE81D32">
      <w:pPr>
        <w:pStyle w:val="9"/>
        <w:ind w:firstLine="0" w:firstLineChars="0"/>
      </w:pPr>
    </w:p>
    <w:p w14:paraId="09B4F05E">
      <w:pPr>
        <w:spacing w:line="460" w:lineRule="exact"/>
        <w:ind w:firstLine="480"/>
        <w:rPr>
          <w:color w:val="FF0000"/>
          <w:sz w:val="24"/>
        </w:rPr>
      </w:pPr>
    </w:p>
    <w:p w14:paraId="7D75FA85">
      <w:pPr>
        <w:spacing w:line="460" w:lineRule="exact"/>
        <w:ind w:firstLine="480"/>
        <w:rPr>
          <w:color w:val="FF0000"/>
          <w:sz w:val="24"/>
        </w:rPr>
      </w:pPr>
    </w:p>
    <w:p w14:paraId="3218BF3F">
      <w:pPr>
        <w:spacing w:line="460" w:lineRule="exact"/>
        <w:ind w:firstLine="480"/>
        <w:rPr>
          <w:color w:val="FF0000"/>
          <w:sz w:val="24"/>
        </w:rPr>
      </w:pPr>
    </w:p>
    <w:p w14:paraId="7A6DA255">
      <w:pPr>
        <w:spacing w:line="460" w:lineRule="exact"/>
        <w:ind w:firstLine="480"/>
        <w:rPr>
          <w:color w:val="FF0000"/>
          <w:sz w:val="24"/>
        </w:rPr>
      </w:pPr>
    </w:p>
    <w:p w14:paraId="5AF99DE6">
      <w:pPr>
        <w:spacing w:line="460" w:lineRule="exact"/>
        <w:ind w:firstLine="480"/>
        <w:rPr>
          <w:sz w:val="24"/>
        </w:rPr>
      </w:pPr>
      <w:r>
        <w:rPr>
          <w:sz w:val="24"/>
        </w:rPr>
        <w:t>（</w:t>
      </w:r>
      <w:r>
        <w:rPr>
          <w:rFonts w:hint="eastAsia"/>
          <w:sz w:val="24"/>
        </w:rPr>
        <w:t>二</w:t>
      </w:r>
      <w:r>
        <w:rPr>
          <w:sz w:val="24"/>
        </w:rPr>
        <w:t>）</w:t>
      </w:r>
      <w:r>
        <w:rPr>
          <w:rFonts w:hint="eastAsia"/>
          <w:sz w:val="24"/>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3634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352B66AF">
            <w:pPr>
              <w:jc w:val="center"/>
              <w:rPr>
                <w:b/>
                <w:szCs w:val="21"/>
              </w:rPr>
            </w:pPr>
            <w:r>
              <w:rPr>
                <w:b/>
                <w:szCs w:val="21"/>
              </w:rPr>
              <w:t>序号</w:t>
            </w:r>
          </w:p>
        </w:tc>
        <w:tc>
          <w:tcPr>
            <w:tcW w:w="696" w:type="dxa"/>
            <w:noWrap/>
            <w:vAlign w:val="center"/>
          </w:tcPr>
          <w:p w14:paraId="5D0F1127">
            <w:pPr>
              <w:jc w:val="center"/>
              <w:rPr>
                <w:b/>
                <w:szCs w:val="21"/>
              </w:rPr>
            </w:pPr>
            <w:r>
              <w:rPr>
                <w:b/>
                <w:szCs w:val="21"/>
              </w:rPr>
              <w:t>岗位</w:t>
            </w:r>
            <w:r>
              <w:rPr>
                <w:rFonts w:hint="eastAsia"/>
                <w:b/>
                <w:szCs w:val="21"/>
              </w:rPr>
              <w:t>层次</w:t>
            </w:r>
          </w:p>
        </w:tc>
        <w:tc>
          <w:tcPr>
            <w:tcW w:w="1578" w:type="dxa"/>
            <w:noWrap/>
            <w:vAlign w:val="center"/>
          </w:tcPr>
          <w:p w14:paraId="2611ED3F">
            <w:pPr>
              <w:jc w:val="center"/>
              <w:rPr>
                <w:b/>
                <w:szCs w:val="21"/>
              </w:rPr>
            </w:pPr>
            <w:r>
              <w:rPr>
                <w:rFonts w:hint="eastAsia"/>
                <w:b/>
                <w:szCs w:val="21"/>
              </w:rPr>
              <w:t>职业岗位名称</w:t>
            </w:r>
          </w:p>
        </w:tc>
        <w:tc>
          <w:tcPr>
            <w:tcW w:w="1570" w:type="dxa"/>
            <w:noWrap/>
            <w:vAlign w:val="center"/>
          </w:tcPr>
          <w:p w14:paraId="18C748D4">
            <w:pPr>
              <w:jc w:val="center"/>
              <w:rPr>
                <w:b/>
                <w:szCs w:val="21"/>
              </w:rPr>
            </w:pPr>
            <w:r>
              <w:rPr>
                <w:rFonts w:hint="eastAsia"/>
                <w:b/>
                <w:szCs w:val="21"/>
              </w:rPr>
              <w:t>典型</w:t>
            </w:r>
            <w:r>
              <w:rPr>
                <w:b/>
                <w:szCs w:val="21"/>
              </w:rPr>
              <w:t>工作任务</w:t>
            </w:r>
          </w:p>
        </w:tc>
        <w:tc>
          <w:tcPr>
            <w:tcW w:w="1592" w:type="dxa"/>
            <w:noWrap/>
            <w:vAlign w:val="center"/>
          </w:tcPr>
          <w:p w14:paraId="3041B6AC">
            <w:pPr>
              <w:jc w:val="center"/>
              <w:rPr>
                <w:b/>
                <w:szCs w:val="21"/>
              </w:rPr>
            </w:pPr>
            <w:r>
              <w:rPr>
                <w:rFonts w:hint="eastAsia"/>
                <w:b/>
                <w:szCs w:val="21"/>
              </w:rPr>
              <w:t>职业主要能力</w:t>
            </w:r>
          </w:p>
        </w:tc>
        <w:tc>
          <w:tcPr>
            <w:tcW w:w="1800" w:type="dxa"/>
            <w:noWrap/>
            <w:vAlign w:val="center"/>
          </w:tcPr>
          <w:p w14:paraId="6409AD2A">
            <w:pPr>
              <w:jc w:val="center"/>
              <w:rPr>
                <w:b/>
                <w:szCs w:val="21"/>
              </w:rPr>
            </w:pPr>
            <w:r>
              <w:rPr>
                <w:rFonts w:hint="eastAsia"/>
                <w:b/>
                <w:szCs w:val="21"/>
              </w:rPr>
              <w:t>对应核心课程</w:t>
            </w:r>
          </w:p>
        </w:tc>
        <w:tc>
          <w:tcPr>
            <w:tcW w:w="1561" w:type="dxa"/>
            <w:noWrap/>
            <w:vAlign w:val="center"/>
          </w:tcPr>
          <w:p w14:paraId="62450570">
            <w:pPr>
              <w:jc w:val="center"/>
              <w:rPr>
                <w:b/>
                <w:szCs w:val="21"/>
              </w:rPr>
            </w:pPr>
            <w:r>
              <w:rPr>
                <w:rFonts w:hint="eastAsia"/>
                <w:b/>
                <w:szCs w:val="21"/>
              </w:rPr>
              <w:t>对应核心赛事</w:t>
            </w:r>
          </w:p>
        </w:tc>
        <w:tc>
          <w:tcPr>
            <w:tcW w:w="1243" w:type="dxa"/>
            <w:noWrap/>
            <w:vAlign w:val="center"/>
          </w:tcPr>
          <w:p w14:paraId="0CEE8A15">
            <w:pPr>
              <w:jc w:val="center"/>
              <w:rPr>
                <w:b/>
                <w:szCs w:val="21"/>
              </w:rPr>
            </w:pPr>
            <w:r>
              <w:rPr>
                <w:rFonts w:hint="eastAsia"/>
                <w:b/>
                <w:szCs w:val="21"/>
              </w:rPr>
              <w:t>对应职业技能等级（资格）证书</w:t>
            </w:r>
          </w:p>
        </w:tc>
      </w:tr>
      <w:tr w14:paraId="6E98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5DB6DF7">
            <w:pPr>
              <w:jc w:val="center"/>
              <w:rPr>
                <w:szCs w:val="21"/>
              </w:rPr>
            </w:pPr>
            <w:r>
              <w:rPr>
                <w:rFonts w:hint="eastAsia"/>
                <w:szCs w:val="21"/>
              </w:rPr>
              <w:t>1</w:t>
            </w:r>
          </w:p>
        </w:tc>
        <w:tc>
          <w:tcPr>
            <w:tcW w:w="696" w:type="dxa"/>
            <w:vMerge w:val="restart"/>
            <w:noWrap/>
            <w:vAlign w:val="center"/>
          </w:tcPr>
          <w:p w14:paraId="4E164245">
            <w:pPr>
              <w:jc w:val="center"/>
              <w:rPr>
                <w:szCs w:val="21"/>
              </w:rPr>
            </w:pPr>
            <w:r>
              <w:rPr>
                <w:rFonts w:hint="eastAsia"/>
                <w:szCs w:val="21"/>
              </w:rPr>
              <w:t>目标岗位</w:t>
            </w:r>
          </w:p>
        </w:tc>
        <w:tc>
          <w:tcPr>
            <w:tcW w:w="1578" w:type="dxa"/>
            <w:noWrap/>
            <w:vAlign w:val="center"/>
          </w:tcPr>
          <w:p w14:paraId="46F92AFB">
            <w:pPr>
              <w:rPr>
                <w:szCs w:val="21"/>
              </w:rPr>
            </w:pPr>
            <w:r>
              <w:rPr>
                <w:rFonts w:hint="eastAsia"/>
                <w:szCs w:val="21"/>
              </w:rPr>
              <w:t>电商平台运营专员</w:t>
            </w:r>
          </w:p>
        </w:tc>
        <w:tc>
          <w:tcPr>
            <w:tcW w:w="1570" w:type="dxa"/>
            <w:noWrap/>
            <w:vAlign w:val="center"/>
          </w:tcPr>
          <w:p w14:paraId="5FF2B7D2">
            <w:pPr>
              <w:jc w:val="center"/>
              <w:rPr>
                <w:szCs w:val="21"/>
              </w:rPr>
            </w:pPr>
            <w:r>
              <w:rPr>
                <w:rFonts w:hint="eastAsia" w:ascii="宋体" w:hAnsi="宋体"/>
                <w:sz w:val="24"/>
              </w:rPr>
              <w:t>负责产品的市场的推广与销售；积极与生产部门沟通协调，保证货物按时发货。</w:t>
            </w:r>
          </w:p>
        </w:tc>
        <w:tc>
          <w:tcPr>
            <w:tcW w:w="1592" w:type="dxa"/>
            <w:noWrap/>
            <w:vAlign w:val="center"/>
          </w:tcPr>
          <w:p w14:paraId="7D82EEEB">
            <w:pPr>
              <w:jc w:val="center"/>
              <w:rPr>
                <w:szCs w:val="21"/>
              </w:rPr>
            </w:pPr>
            <w:r>
              <w:rPr>
                <w:rFonts w:hint="eastAsia"/>
                <w:szCs w:val="21"/>
              </w:rPr>
              <w:t>发布店铺商品；基本营销推广设置；打造商品基础销量与评价；店铺日常维护；制定商品运营推广方案；控制与维护商品推广过程；活动策划与实施控制；</w:t>
            </w:r>
          </w:p>
        </w:tc>
        <w:tc>
          <w:tcPr>
            <w:tcW w:w="1800" w:type="dxa"/>
            <w:noWrap/>
            <w:vAlign w:val="center"/>
          </w:tcPr>
          <w:p w14:paraId="2314A256">
            <w:pPr>
              <w:jc w:val="center"/>
              <w:rPr>
                <w:szCs w:val="21"/>
              </w:rPr>
            </w:pPr>
            <w:r>
              <w:rPr>
                <w:rFonts w:hint="eastAsia"/>
                <w:szCs w:val="21"/>
              </w:rPr>
              <w:t>电子商务运营推广</w:t>
            </w:r>
          </w:p>
          <w:p w14:paraId="69A4858C">
            <w:pPr>
              <w:jc w:val="center"/>
              <w:rPr>
                <w:szCs w:val="21"/>
              </w:rPr>
            </w:pPr>
            <w:r>
              <w:rPr>
                <w:rFonts w:hint="eastAsia"/>
                <w:szCs w:val="21"/>
              </w:rPr>
              <w:t>新媒体营销技术</w:t>
            </w:r>
          </w:p>
          <w:p w14:paraId="67A43090">
            <w:pPr>
              <w:jc w:val="center"/>
              <w:rPr>
                <w:szCs w:val="21"/>
              </w:rPr>
            </w:pPr>
          </w:p>
        </w:tc>
        <w:tc>
          <w:tcPr>
            <w:tcW w:w="1561" w:type="dxa"/>
            <w:noWrap/>
            <w:vAlign w:val="center"/>
          </w:tcPr>
          <w:p w14:paraId="20E7E2F3">
            <w:pPr>
              <w:jc w:val="center"/>
              <w:rPr>
                <w:szCs w:val="21"/>
              </w:rPr>
            </w:pPr>
            <w:r>
              <w:rPr>
                <w:rFonts w:hint="eastAsia"/>
                <w:szCs w:val="21"/>
              </w:rPr>
              <w:t>福建省电子商务职业技能竞赛</w:t>
            </w:r>
          </w:p>
        </w:tc>
        <w:tc>
          <w:tcPr>
            <w:tcW w:w="1243" w:type="dxa"/>
            <w:noWrap/>
            <w:vAlign w:val="center"/>
          </w:tcPr>
          <w:p w14:paraId="7AFA478F">
            <w:pPr>
              <w:jc w:val="center"/>
              <w:rPr>
                <w:szCs w:val="21"/>
              </w:rPr>
            </w:pPr>
            <w:r>
              <w:rPr>
                <w:rFonts w:hint="eastAsia"/>
                <w:szCs w:val="21"/>
              </w:rPr>
              <w:t>电子商务师、互联网营销师</w:t>
            </w:r>
          </w:p>
        </w:tc>
      </w:tr>
      <w:tr w14:paraId="329A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586" w:type="dxa"/>
            <w:noWrap/>
            <w:vAlign w:val="center"/>
          </w:tcPr>
          <w:p w14:paraId="617C176A">
            <w:pPr>
              <w:jc w:val="center"/>
              <w:rPr>
                <w:szCs w:val="21"/>
              </w:rPr>
            </w:pPr>
            <w:r>
              <w:rPr>
                <w:rFonts w:hint="eastAsia"/>
                <w:szCs w:val="21"/>
              </w:rPr>
              <w:t>2</w:t>
            </w:r>
          </w:p>
        </w:tc>
        <w:tc>
          <w:tcPr>
            <w:tcW w:w="696" w:type="dxa"/>
            <w:vMerge w:val="continue"/>
            <w:noWrap/>
            <w:vAlign w:val="center"/>
          </w:tcPr>
          <w:p w14:paraId="709B1519">
            <w:pPr>
              <w:jc w:val="center"/>
              <w:rPr>
                <w:szCs w:val="21"/>
              </w:rPr>
            </w:pPr>
          </w:p>
        </w:tc>
        <w:tc>
          <w:tcPr>
            <w:tcW w:w="1578" w:type="dxa"/>
            <w:noWrap/>
            <w:vAlign w:val="center"/>
          </w:tcPr>
          <w:p w14:paraId="088546E3">
            <w:pPr>
              <w:rPr>
                <w:szCs w:val="21"/>
              </w:rPr>
            </w:pPr>
            <w:r>
              <w:rPr>
                <w:rFonts w:hint="eastAsia"/>
                <w:szCs w:val="21"/>
              </w:rPr>
              <w:t>网店美工专员</w:t>
            </w:r>
          </w:p>
        </w:tc>
        <w:tc>
          <w:tcPr>
            <w:tcW w:w="1570" w:type="dxa"/>
            <w:noWrap/>
            <w:vAlign w:val="center"/>
          </w:tcPr>
          <w:p w14:paraId="7BFD2E08">
            <w:pPr>
              <w:jc w:val="center"/>
              <w:rPr>
                <w:szCs w:val="21"/>
              </w:rPr>
            </w:pPr>
            <w:r>
              <w:rPr>
                <w:rFonts w:hint="eastAsia" w:ascii="宋体" w:hAnsi="宋体"/>
                <w:sz w:val="24"/>
              </w:rPr>
              <w:t>收集资料与素材；规划站点；布局网页；文本编辑；图像、动画美化网页；各种链接。</w:t>
            </w:r>
          </w:p>
        </w:tc>
        <w:tc>
          <w:tcPr>
            <w:tcW w:w="1592" w:type="dxa"/>
            <w:noWrap/>
          </w:tcPr>
          <w:p w14:paraId="3ADBD242">
            <w:pPr>
              <w:jc w:val="center"/>
              <w:rPr>
                <w:szCs w:val="21"/>
              </w:rPr>
            </w:pPr>
            <w:r>
              <w:rPr>
                <w:rFonts w:hint="eastAsia" w:ascii="宋体" w:hAnsi="宋体" w:cs="宋体"/>
                <w:spacing w:val="12"/>
                <w:szCs w:val="21"/>
              </w:rPr>
              <w:t>网店</w:t>
            </w:r>
            <w:r>
              <w:rPr>
                <w:rFonts w:hint="eastAsia" w:ascii="宋体" w:hAnsi="宋体" w:cs="宋体"/>
                <w:spacing w:val="6"/>
                <w:szCs w:val="21"/>
              </w:rPr>
              <w:t>的整体装修；网店商品图片及详情页面的制作；</w:t>
            </w:r>
            <w:r>
              <w:rPr>
                <w:rFonts w:hint="eastAsia" w:ascii="宋体" w:hAnsi="宋体" w:cs="宋体"/>
                <w:spacing w:val="9"/>
                <w:szCs w:val="21"/>
              </w:rPr>
              <w:t>网</w:t>
            </w:r>
            <w:r>
              <w:rPr>
                <w:rFonts w:hint="eastAsia" w:ascii="宋体" w:hAnsi="宋体" w:cs="宋体"/>
                <w:spacing w:val="8"/>
                <w:szCs w:val="21"/>
              </w:rPr>
              <w:t>店推广图制作；拍摄原图的精修和美化；</w:t>
            </w:r>
          </w:p>
        </w:tc>
        <w:tc>
          <w:tcPr>
            <w:tcW w:w="1800" w:type="dxa"/>
            <w:noWrap/>
            <w:vAlign w:val="center"/>
          </w:tcPr>
          <w:p w14:paraId="1E1DF071">
            <w:pPr>
              <w:jc w:val="center"/>
              <w:rPr>
                <w:szCs w:val="21"/>
              </w:rPr>
            </w:pPr>
            <w:r>
              <w:rPr>
                <w:rFonts w:hint="eastAsia"/>
                <w:szCs w:val="21"/>
              </w:rPr>
              <w:t>网店美工实务</w:t>
            </w:r>
          </w:p>
          <w:p w14:paraId="7D9DD6F2">
            <w:pPr>
              <w:jc w:val="center"/>
              <w:rPr>
                <w:szCs w:val="21"/>
              </w:rPr>
            </w:pPr>
          </w:p>
        </w:tc>
        <w:tc>
          <w:tcPr>
            <w:tcW w:w="1561" w:type="dxa"/>
            <w:noWrap/>
            <w:vAlign w:val="center"/>
          </w:tcPr>
          <w:p w14:paraId="2B4BEF16">
            <w:pPr>
              <w:jc w:val="center"/>
              <w:rPr>
                <w:szCs w:val="21"/>
              </w:rPr>
            </w:pPr>
            <w:r>
              <w:rPr>
                <w:rFonts w:hint="eastAsia"/>
                <w:szCs w:val="21"/>
              </w:rPr>
              <w:t>福建省电子商务职业技能竞赛</w:t>
            </w:r>
          </w:p>
        </w:tc>
        <w:tc>
          <w:tcPr>
            <w:tcW w:w="1243" w:type="dxa"/>
            <w:noWrap/>
            <w:vAlign w:val="center"/>
          </w:tcPr>
          <w:p w14:paraId="1B1FEB7F">
            <w:pPr>
              <w:jc w:val="center"/>
              <w:rPr>
                <w:szCs w:val="21"/>
              </w:rPr>
            </w:pPr>
            <w:r>
              <w:rPr>
                <w:rFonts w:hint="eastAsia"/>
                <w:szCs w:val="21"/>
              </w:rPr>
              <w:t>电子商务师、互联网营销师</w:t>
            </w:r>
          </w:p>
        </w:tc>
      </w:tr>
      <w:tr w14:paraId="1B0F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5F998C93">
            <w:pPr>
              <w:jc w:val="center"/>
              <w:rPr>
                <w:szCs w:val="21"/>
              </w:rPr>
            </w:pPr>
            <w:r>
              <w:rPr>
                <w:rFonts w:hint="eastAsia"/>
                <w:szCs w:val="21"/>
              </w:rPr>
              <w:t>3</w:t>
            </w:r>
          </w:p>
        </w:tc>
        <w:tc>
          <w:tcPr>
            <w:tcW w:w="696" w:type="dxa"/>
            <w:vMerge w:val="continue"/>
            <w:noWrap/>
            <w:vAlign w:val="center"/>
          </w:tcPr>
          <w:p w14:paraId="20B2BBAC">
            <w:pPr>
              <w:jc w:val="center"/>
              <w:rPr>
                <w:szCs w:val="21"/>
              </w:rPr>
            </w:pPr>
          </w:p>
        </w:tc>
        <w:tc>
          <w:tcPr>
            <w:tcW w:w="1578" w:type="dxa"/>
            <w:noWrap/>
            <w:vAlign w:val="center"/>
          </w:tcPr>
          <w:p w14:paraId="03D667EA">
            <w:pPr>
              <w:rPr>
                <w:szCs w:val="21"/>
              </w:rPr>
            </w:pPr>
            <w:r>
              <w:rPr>
                <w:rFonts w:hint="eastAsia"/>
                <w:szCs w:val="21"/>
              </w:rPr>
              <w:t>电商营销推广专员</w:t>
            </w:r>
          </w:p>
        </w:tc>
        <w:tc>
          <w:tcPr>
            <w:tcW w:w="1570" w:type="dxa"/>
            <w:noWrap/>
            <w:vAlign w:val="center"/>
          </w:tcPr>
          <w:p w14:paraId="535D38D9">
            <w:pPr>
              <w:jc w:val="center"/>
              <w:rPr>
                <w:szCs w:val="21"/>
              </w:rPr>
            </w:pPr>
            <w:r>
              <w:rPr>
                <w:rFonts w:hint="eastAsia" w:ascii="宋体" w:hAnsi="宋体"/>
                <w:sz w:val="24"/>
              </w:rPr>
              <w:t>企业产品等图片拍摄，企业产品图片处理、文案编辑、网页设计等</w:t>
            </w:r>
          </w:p>
        </w:tc>
        <w:tc>
          <w:tcPr>
            <w:tcW w:w="1592" w:type="dxa"/>
            <w:noWrap/>
            <w:vAlign w:val="center"/>
          </w:tcPr>
          <w:p w14:paraId="3A5AC98E">
            <w:pPr>
              <w:jc w:val="center"/>
              <w:rPr>
                <w:szCs w:val="21"/>
              </w:rPr>
            </w:pPr>
            <w:r>
              <w:rPr>
                <w:rFonts w:hint="eastAsia"/>
                <w:szCs w:val="21"/>
              </w:rPr>
              <w:t>使用营销推广工具推广店铺和商品；维护店铺推广账户，降低引流成本；活动报名及与平台人员对接；商品搜索排名优化；推广数据统计与分析；</w:t>
            </w:r>
          </w:p>
        </w:tc>
        <w:tc>
          <w:tcPr>
            <w:tcW w:w="1800" w:type="dxa"/>
            <w:noWrap/>
            <w:vAlign w:val="center"/>
          </w:tcPr>
          <w:p w14:paraId="47F31591">
            <w:pPr>
              <w:jc w:val="center"/>
              <w:rPr>
                <w:szCs w:val="21"/>
              </w:rPr>
            </w:pPr>
            <w:r>
              <w:rPr>
                <w:rFonts w:hint="eastAsia"/>
                <w:szCs w:val="21"/>
              </w:rPr>
              <w:t>网络营销策划</w:t>
            </w:r>
          </w:p>
          <w:p w14:paraId="538F325E">
            <w:pPr>
              <w:jc w:val="center"/>
              <w:rPr>
                <w:szCs w:val="21"/>
              </w:rPr>
            </w:pPr>
          </w:p>
        </w:tc>
        <w:tc>
          <w:tcPr>
            <w:tcW w:w="1561" w:type="dxa"/>
            <w:noWrap/>
            <w:vAlign w:val="center"/>
          </w:tcPr>
          <w:p w14:paraId="378C200F">
            <w:pPr>
              <w:jc w:val="center"/>
              <w:rPr>
                <w:szCs w:val="21"/>
              </w:rPr>
            </w:pPr>
            <w:r>
              <w:rPr>
                <w:rFonts w:hint="eastAsia"/>
                <w:szCs w:val="21"/>
              </w:rPr>
              <w:t>福建省电子商务职业技能竞赛</w:t>
            </w:r>
          </w:p>
        </w:tc>
        <w:tc>
          <w:tcPr>
            <w:tcW w:w="1243" w:type="dxa"/>
            <w:noWrap/>
            <w:vAlign w:val="center"/>
          </w:tcPr>
          <w:p w14:paraId="15B6A61C">
            <w:pPr>
              <w:jc w:val="center"/>
              <w:rPr>
                <w:szCs w:val="21"/>
              </w:rPr>
            </w:pPr>
            <w:r>
              <w:rPr>
                <w:rFonts w:hint="eastAsia"/>
                <w:szCs w:val="21"/>
              </w:rPr>
              <w:t>电子商务师、互联网营销师</w:t>
            </w:r>
          </w:p>
        </w:tc>
      </w:tr>
      <w:tr w14:paraId="7DA1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32E3C5F7">
            <w:pPr>
              <w:jc w:val="center"/>
              <w:rPr>
                <w:szCs w:val="21"/>
              </w:rPr>
            </w:pPr>
            <w:r>
              <w:rPr>
                <w:rFonts w:hint="eastAsia"/>
                <w:szCs w:val="21"/>
              </w:rPr>
              <w:t>4</w:t>
            </w:r>
          </w:p>
        </w:tc>
        <w:tc>
          <w:tcPr>
            <w:tcW w:w="696" w:type="dxa"/>
            <w:vMerge w:val="continue"/>
            <w:noWrap/>
            <w:vAlign w:val="center"/>
          </w:tcPr>
          <w:p w14:paraId="672E7623">
            <w:pPr>
              <w:jc w:val="center"/>
              <w:rPr>
                <w:szCs w:val="21"/>
              </w:rPr>
            </w:pPr>
          </w:p>
        </w:tc>
        <w:tc>
          <w:tcPr>
            <w:tcW w:w="1578" w:type="dxa"/>
            <w:noWrap/>
            <w:vAlign w:val="center"/>
          </w:tcPr>
          <w:p w14:paraId="7C76FBA5">
            <w:pPr>
              <w:rPr>
                <w:szCs w:val="21"/>
              </w:rPr>
            </w:pPr>
            <w:r>
              <w:rPr>
                <w:rFonts w:hint="eastAsia"/>
                <w:szCs w:val="21"/>
              </w:rPr>
              <w:t>电商客户服务专员</w:t>
            </w:r>
          </w:p>
        </w:tc>
        <w:tc>
          <w:tcPr>
            <w:tcW w:w="1570" w:type="dxa"/>
            <w:noWrap/>
            <w:vAlign w:val="center"/>
          </w:tcPr>
          <w:p w14:paraId="7BA0EE76">
            <w:pPr>
              <w:jc w:val="center"/>
              <w:rPr>
                <w:szCs w:val="21"/>
              </w:rPr>
            </w:pPr>
            <w:r>
              <w:rPr>
                <w:rFonts w:hint="eastAsia" w:ascii="宋体" w:hAnsi="宋体"/>
                <w:sz w:val="24"/>
              </w:rPr>
              <w:t>网络客户服务、网络评价管理、网络客户维护等</w:t>
            </w:r>
          </w:p>
        </w:tc>
        <w:tc>
          <w:tcPr>
            <w:tcW w:w="1592" w:type="dxa"/>
            <w:noWrap/>
          </w:tcPr>
          <w:p w14:paraId="67E91914">
            <w:pPr>
              <w:jc w:val="center"/>
              <w:rPr>
                <w:szCs w:val="21"/>
              </w:rPr>
            </w:pPr>
            <w:r>
              <w:rPr>
                <w:rFonts w:hint="eastAsia" w:ascii="宋体" w:hAnsi="宋体" w:cs="宋体"/>
                <w:spacing w:val="18"/>
                <w:szCs w:val="21"/>
              </w:rPr>
              <w:t>接</w:t>
            </w:r>
            <w:r>
              <w:rPr>
                <w:rFonts w:hint="eastAsia" w:ascii="宋体" w:hAnsi="宋体" w:cs="宋体"/>
                <w:spacing w:val="14"/>
                <w:szCs w:val="21"/>
              </w:rPr>
              <w:t>待</w:t>
            </w:r>
            <w:r>
              <w:rPr>
                <w:rFonts w:hint="eastAsia" w:ascii="宋体" w:hAnsi="宋体" w:cs="宋体"/>
                <w:spacing w:val="9"/>
                <w:szCs w:val="21"/>
              </w:rPr>
              <w:t>顾客，对店铺产品和活动进行推广；解答客户疑</w:t>
            </w:r>
            <w:r>
              <w:rPr>
                <w:rFonts w:hint="eastAsia" w:ascii="宋体" w:hAnsi="宋体" w:cs="宋体"/>
                <w:spacing w:val="18"/>
                <w:szCs w:val="21"/>
              </w:rPr>
              <w:t>问</w:t>
            </w:r>
            <w:r>
              <w:rPr>
                <w:rFonts w:hint="eastAsia" w:ascii="宋体" w:hAnsi="宋体" w:cs="宋体"/>
                <w:spacing w:val="14"/>
                <w:szCs w:val="21"/>
              </w:rPr>
              <w:t>；</w:t>
            </w:r>
            <w:r>
              <w:rPr>
                <w:rFonts w:hint="eastAsia" w:ascii="宋体" w:hAnsi="宋体" w:cs="宋体"/>
                <w:spacing w:val="9"/>
                <w:szCs w:val="21"/>
              </w:rPr>
              <w:t>促进成交，提升客单价；询单数据统计；解决常</w:t>
            </w:r>
            <w:r>
              <w:rPr>
                <w:rFonts w:hint="eastAsia" w:ascii="宋体" w:hAnsi="宋体" w:cs="宋体"/>
                <w:spacing w:val="18"/>
                <w:szCs w:val="21"/>
              </w:rPr>
              <w:t>规</w:t>
            </w:r>
            <w:r>
              <w:rPr>
                <w:rFonts w:hint="eastAsia" w:ascii="宋体" w:hAnsi="宋体" w:cs="宋体"/>
                <w:spacing w:val="14"/>
                <w:szCs w:val="21"/>
              </w:rPr>
              <w:t>售</w:t>
            </w:r>
            <w:r>
              <w:rPr>
                <w:rFonts w:hint="eastAsia" w:ascii="宋体" w:hAnsi="宋体" w:cs="宋体"/>
                <w:spacing w:val="9"/>
                <w:szCs w:val="21"/>
              </w:rPr>
              <w:t>后问题；售后订单管理与售后数据统计；提高店</w:t>
            </w:r>
            <w:r>
              <w:rPr>
                <w:rFonts w:hint="eastAsia" w:ascii="宋体" w:hAnsi="宋体" w:cs="宋体"/>
                <w:spacing w:val="8"/>
                <w:szCs w:val="21"/>
              </w:rPr>
              <w:t>铺好评</w:t>
            </w:r>
            <w:r>
              <w:rPr>
                <w:rFonts w:hint="eastAsia" w:ascii="宋体" w:hAnsi="宋体" w:cs="宋体"/>
                <w:spacing w:val="6"/>
                <w:szCs w:val="21"/>
              </w:rPr>
              <w:t>率</w:t>
            </w:r>
            <w:r>
              <w:rPr>
                <w:rFonts w:hint="eastAsia" w:ascii="宋体" w:hAnsi="宋体" w:cs="宋体"/>
                <w:spacing w:val="4"/>
                <w:szCs w:val="21"/>
              </w:rPr>
              <w:t>，减少售后投诉； 电话沟通解决纠纷订单；</w:t>
            </w:r>
          </w:p>
        </w:tc>
        <w:tc>
          <w:tcPr>
            <w:tcW w:w="1800" w:type="dxa"/>
            <w:noWrap/>
            <w:vAlign w:val="center"/>
          </w:tcPr>
          <w:p w14:paraId="747409FA">
            <w:pPr>
              <w:jc w:val="center"/>
              <w:rPr>
                <w:szCs w:val="21"/>
              </w:rPr>
            </w:pPr>
            <w:r>
              <w:rPr>
                <w:rFonts w:hint="eastAsia"/>
                <w:szCs w:val="21"/>
              </w:rPr>
              <w:t>电子商务客户服务</w:t>
            </w:r>
          </w:p>
        </w:tc>
        <w:tc>
          <w:tcPr>
            <w:tcW w:w="1561" w:type="dxa"/>
            <w:noWrap/>
            <w:vAlign w:val="center"/>
          </w:tcPr>
          <w:p w14:paraId="22AFA360">
            <w:pPr>
              <w:jc w:val="center"/>
              <w:rPr>
                <w:szCs w:val="21"/>
              </w:rPr>
            </w:pPr>
            <w:r>
              <w:rPr>
                <w:rFonts w:hint="eastAsia"/>
                <w:szCs w:val="21"/>
              </w:rPr>
              <w:t>福建省电子商务职业技能竞赛</w:t>
            </w:r>
          </w:p>
        </w:tc>
        <w:tc>
          <w:tcPr>
            <w:tcW w:w="1243" w:type="dxa"/>
            <w:noWrap/>
            <w:vAlign w:val="center"/>
          </w:tcPr>
          <w:p w14:paraId="471B4E8D">
            <w:pPr>
              <w:jc w:val="center"/>
              <w:rPr>
                <w:szCs w:val="21"/>
              </w:rPr>
            </w:pPr>
            <w:r>
              <w:rPr>
                <w:rFonts w:hint="eastAsia"/>
                <w:szCs w:val="21"/>
              </w:rPr>
              <w:t>电子商务师、互联网营销师</w:t>
            </w:r>
          </w:p>
        </w:tc>
      </w:tr>
      <w:tr w14:paraId="231F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EEC58CA">
            <w:pPr>
              <w:jc w:val="center"/>
              <w:rPr>
                <w:szCs w:val="21"/>
              </w:rPr>
            </w:pPr>
            <w:r>
              <w:rPr>
                <w:rFonts w:hint="eastAsia"/>
                <w:szCs w:val="21"/>
              </w:rPr>
              <w:t>5</w:t>
            </w:r>
          </w:p>
        </w:tc>
        <w:tc>
          <w:tcPr>
            <w:tcW w:w="696" w:type="dxa"/>
            <w:vMerge w:val="restart"/>
            <w:noWrap/>
            <w:vAlign w:val="center"/>
          </w:tcPr>
          <w:p w14:paraId="3C1711AD">
            <w:pPr>
              <w:jc w:val="center"/>
              <w:rPr>
                <w:szCs w:val="21"/>
              </w:rPr>
            </w:pPr>
            <w:r>
              <w:rPr>
                <w:rFonts w:hint="eastAsia"/>
                <w:szCs w:val="21"/>
              </w:rPr>
              <w:t>发展岗位</w:t>
            </w:r>
          </w:p>
        </w:tc>
        <w:tc>
          <w:tcPr>
            <w:tcW w:w="1578" w:type="dxa"/>
            <w:noWrap/>
            <w:vAlign w:val="center"/>
          </w:tcPr>
          <w:p w14:paraId="5C0E00F3">
            <w:pPr>
              <w:rPr>
                <w:szCs w:val="21"/>
              </w:rPr>
            </w:pPr>
            <w:r>
              <w:rPr>
                <w:rFonts w:hint="eastAsia"/>
                <w:szCs w:val="21"/>
              </w:rPr>
              <w:t>电商平台操作专员</w:t>
            </w:r>
          </w:p>
        </w:tc>
        <w:tc>
          <w:tcPr>
            <w:tcW w:w="1570" w:type="dxa"/>
            <w:noWrap/>
            <w:vAlign w:val="center"/>
          </w:tcPr>
          <w:p w14:paraId="204741B9">
            <w:pPr>
              <w:jc w:val="center"/>
              <w:rPr>
                <w:szCs w:val="21"/>
              </w:rPr>
            </w:pPr>
            <w:r>
              <w:rPr>
                <w:rFonts w:hint="eastAsia" w:ascii="宋体" w:hAnsi="宋体"/>
                <w:sz w:val="24"/>
              </w:rPr>
              <w:t>商务文案处理、商务接待、商务沟通</w:t>
            </w:r>
          </w:p>
        </w:tc>
        <w:tc>
          <w:tcPr>
            <w:tcW w:w="1592" w:type="dxa"/>
            <w:noWrap/>
            <w:vAlign w:val="center"/>
          </w:tcPr>
          <w:p w14:paraId="68B108B5">
            <w:pPr>
              <w:jc w:val="center"/>
              <w:rPr>
                <w:szCs w:val="21"/>
              </w:rPr>
            </w:pPr>
            <w:r>
              <w:rPr>
                <w:rFonts w:hint="eastAsia"/>
                <w:szCs w:val="21"/>
              </w:rPr>
              <w:t>短视频素材收集；短视频剪辑与后期处理；软文撰写； 短视频拍摄；</w:t>
            </w:r>
          </w:p>
        </w:tc>
        <w:tc>
          <w:tcPr>
            <w:tcW w:w="1800" w:type="dxa"/>
            <w:noWrap/>
            <w:vAlign w:val="center"/>
          </w:tcPr>
          <w:p w14:paraId="6AA7F1ED">
            <w:pPr>
              <w:jc w:val="center"/>
              <w:rPr>
                <w:szCs w:val="21"/>
              </w:rPr>
            </w:pPr>
            <w:r>
              <w:rPr>
                <w:rFonts w:hint="eastAsia"/>
                <w:szCs w:val="21"/>
              </w:rPr>
              <w:t>电子商务运营推广</w:t>
            </w:r>
          </w:p>
          <w:p w14:paraId="47F8F9B3">
            <w:pPr>
              <w:jc w:val="center"/>
              <w:rPr>
                <w:szCs w:val="21"/>
              </w:rPr>
            </w:pPr>
          </w:p>
        </w:tc>
        <w:tc>
          <w:tcPr>
            <w:tcW w:w="1561" w:type="dxa"/>
            <w:noWrap/>
            <w:vAlign w:val="center"/>
          </w:tcPr>
          <w:p w14:paraId="35901162">
            <w:pPr>
              <w:jc w:val="center"/>
              <w:rPr>
                <w:szCs w:val="21"/>
              </w:rPr>
            </w:pPr>
            <w:r>
              <w:rPr>
                <w:rFonts w:hint="eastAsia"/>
                <w:szCs w:val="21"/>
              </w:rPr>
              <w:t>福建省电子商务职业技能竞赛</w:t>
            </w:r>
          </w:p>
        </w:tc>
        <w:tc>
          <w:tcPr>
            <w:tcW w:w="1243" w:type="dxa"/>
            <w:noWrap/>
            <w:vAlign w:val="center"/>
          </w:tcPr>
          <w:p w14:paraId="72F7AFC5">
            <w:pPr>
              <w:jc w:val="center"/>
              <w:rPr>
                <w:szCs w:val="21"/>
              </w:rPr>
            </w:pPr>
            <w:r>
              <w:rPr>
                <w:rFonts w:hint="eastAsia"/>
                <w:szCs w:val="21"/>
              </w:rPr>
              <w:t>电子商务师、互联网营销师</w:t>
            </w:r>
          </w:p>
        </w:tc>
      </w:tr>
      <w:tr w14:paraId="3FD1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8D86866">
            <w:pPr>
              <w:jc w:val="center"/>
              <w:rPr>
                <w:szCs w:val="21"/>
              </w:rPr>
            </w:pPr>
            <w:r>
              <w:rPr>
                <w:rFonts w:hint="eastAsia"/>
                <w:szCs w:val="21"/>
              </w:rPr>
              <w:t>6</w:t>
            </w:r>
          </w:p>
        </w:tc>
        <w:tc>
          <w:tcPr>
            <w:tcW w:w="696" w:type="dxa"/>
            <w:vMerge w:val="continue"/>
            <w:noWrap/>
            <w:vAlign w:val="center"/>
          </w:tcPr>
          <w:p w14:paraId="212A11A2">
            <w:pPr>
              <w:jc w:val="center"/>
              <w:rPr>
                <w:szCs w:val="21"/>
              </w:rPr>
            </w:pPr>
          </w:p>
        </w:tc>
        <w:tc>
          <w:tcPr>
            <w:tcW w:w="1578" w:type="dxa"/>
            <w:noWrap/>
            <w:vAlign w:val="center"/>
          </w:tcPr>
          <w:p w14:paraId="65F34200">
            <w:pPr>
              <w:rPr>
                <w:szCs w:val="21"/>
              </w:rPr>
            </w:pPr>
            <w:r>
              <w:rPr>
                <w:rFonts w:hint="eastAsia"/>
                <w:szCs w:val="21"/>
              </w:rPr>
              <w:t>电商网店管理专员</w:t>
            </w:r>
          </w:p>
        </w:tc>
        <w:tc>
          <w:tcPr>
            <w:tcW w:w="1570" w:type="dxa"/>
            <w:noWrap/>
            <w:vAlign w:val="center"/>
          </w:tcPr>
          <w:p w14:paraId="4037E526">
            <w:pPr>
              <w:jc w:val="center"/>
              <w:rPr>
                <w:szCs w:val="21"/>
              </w:rPr>
            </w:pPr>
            <w:r>
              <w:rPr>
                <w:rFonts w:hint="eastAsia" w:ascii="宋体" w:hAnsi="宋体"/>
                <w:sz w:val="24"/>
              </w:rPr>
              <w:t>网店战略规划、网店运营计划制定与实施、网店运营管理</w:t>
            </w:r>
          </w:p>
        </w:tc>
        <w:tc>
          <w:tcPr>
            <w:tcW w:w="1592" w:type="dxa"/>
            <w:noWrap/>
            <w:vAlign w:val="center"/>
          </w:tcPr>
          <w:p w14:paraId="3B5EB2E7">
            <w:pPr>
              <w:jc w:val="center"/>
              <w:rPr>
                <w:szCs w:val="21"/>
              </w:rPr>
            </w:pPr>
            <w:r>
              <w:rPr>
                <w:rFonts w:hint="eastAsia"/>
                <w:szCs w:val="21"/>
              </w:rPr>
              <w:t>短视频脚本设计；粉丝维护；活动策划；新媒体数据 分析；</w:t>
            </w:r>
          </w:p>
        </w:tc>
        <w:tc>
          <w:tcPr>
            <w:tcW w:w="1800" w:type="dxa"/>
            <w:noWrap/>
            <w:vAlign w:val="center"/>
          </w:tcPr>
          <w:p w14:paraId="3B02286D">
            <w:pPr>
              <w:jc w:val="center"/>
              <w:rPr>
                <w:szCs w:val="21"/>
              </w:rPr>
            </w:pPr>
            <w:r>
              <w:rPr>
                <w:rFonts w:hint="eastAsia"/>
                <w:szCs w:val="21"/>
              </w:rPr>
              <w:t>消费者心理分析</w:t>
            </w:r>
          </w:p>
          <w:p w14:paraId="5CD5B5A3">
            <w:pPr>
              <w:jc w:val="center"/>
              <w:rPr>
                <w:szCs w:val="21"/>
              </w:rPr>
            </w:pPr>
          </w:p>
        </w:tc>
        <w:tc>
          <w:tcPr>
            <w:tcW w:w="1561" w:type="dxa"/>
            <w:noWrap/>
            <w:vAlign w:val="center"/>
          </w:tcPr>
          <w:p w14:paraId="0DA61877">
            <w:pPr>
              <w:jc w:val="center"/>
              <w:rPr>
                <w:szCs w:val="21"/>
              </w:rPr>
            </w:pPr>
            <w:r>
              <w:rPr>
                <w:rFonts w:hint="eastAsia"/>
                <w:szCs w:val="21"/>
              </w:rPr>
              <w:t>福建省电子商务职业技能竞赛</w:t>
            </w:r>
          </w:p>
        </w:tc>
        <w:tc>
          <w:tcPr>
            <w:tcW w:w="1243" w:type="dxa"/>
            <w:noWrap/>
            <w:vAlign w:val="center"/>
          </w:tcPr>
          <w:p w14:paraId="38055670">
            <w:pPr>
              <w:jc w:val="center"/>
              <w:rPr>
                <w:szCs w:val="21"/>
              </w:rPr>
            </w:pPr>
            <w:r>
              <w:rPr>
                <w:rFonts w:hint="eastAsia"/>
                <w:szCs w:val="21"/>
              </w:rPr>
              <w:t>电子商务师、互联网营销师</w:t>
            </w:r>
          </w:p>
        </w:tc>
      </w:tr>
      <w:tr w14:paraId="7B3D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E88F047">
            <w:pPr>
              <w:jc w:val="center"/>
              <w:rPr>
                <w:szCs w:val="21"/>
              </w:rPr>
            </w:pPr>
            <w:r>
              <w:rPr>
                <w:rFonts w:hint="eastAsia"/>
                <w:szCs w:val="21"/>
              </w:rPr>
              <w:t>7</w:t>
            </w:r>
          </w:p>
        </w:tc>
        <w:tc>
          <w:tcPr>
            <w:tcW w:w="696" w:type="dxa"/>
            <w:vMerge w:val="continue"/>
            <w:noWrap/>
            <w:vAlign w:val="center"/>
          </w:tcPr>
          <w:p w14:paraId="1676C1F1">
            <w:pPr>
              <w:jc w:val="center"/>
              <w:rPr>
                <w:szCs w:val="21"/>
              </w:rPr>
            </w:pPr>
          </w:p>
        </w:tc>
        <w:tc>
          <w:tcPr>
            <w:tcW w:w="1578" w:type="dxa"/>
            <w:noWrap/>
            <w:vAlign w:val="center"/>
          </w:tcPr>
          <w:p w14:paraId="64FAEEA0">
            <w:pPr>
              <w:rPr>
                <w:szCs w:val="21"/>
              </w:rPr>
            </w:pPr>
            <w:r>
              <w:rPr>
                <w:rFonts w:hint="eastAsia"/>
                <w:szCs w:val="21"/>
              </w:rPr>
              <w:t>直播运营专员</w:t>
            </w:r>
          </w:p>
        </w:tc>
        <w:tc>
          <w:tcPr>
            <w:tcW w:w="1570" w:type="dxa"/>
            <w:noWrap/>
            <w:vAlign w:val="center"/>
          </w:tcPr>
          <w:p w14:paraId="09A1532F">
            <w:pPr>
              <w:jc w:val="center"/>
              <w:rPr>
                <w:szCs w:val="21"/>
              </w:rPr>
            </w:pPr>
            <w:r>
              <w:rPr>
                <w:rFonts w:hint="eastAsia" w:ascii="宋体" w:hAnsi="宋体"/>
                <w:sz w:val="24"/>
              </w:rPr>
              <w:t>直播运营规划、直播脚本撰写与直播计划制定与实施、直播电商运营管理</w:t>
            </w:r>
          </w:p>
        </w:tc>
        <w:tc>
          <w:tcPr>
            <w:tcW w:w="1592" w:type="dxa"/>
            <w:noWrap/>
            <w:vAlign w:val="center"/>
          </w:tcPr>
          <w:p w14:paraId="0D00EA80">
            <w:pPr>
              <w:jc w:val="center"/>
              <w:rPr>
                <w:szCs w:val="21"/>
              </w:rPr>
            </w:pPr>
            <w:r>
              <w:rPr>
                <w:rFonts w:hint="eastAsia"/>
                <w:szCs w:val="21"/>
              </w:rPr>
              <w:t>观众互动；产品展示介绍与推荐；客户疑问解答；</w:t>
            </w:r>
          </w:p>
        </w:tc>
        <w:tc>
          <w:tcPr>
            <w:tcW w:w="1800" w:type="dxa"/>
            <w:noWrap/>
            <w:vAlign w:val="center"/>
          </w:tcPr>
          <w:p w14:paraId="7730DB5B">
            <w:pPr>
              <w:jc w:val="center"/>
              <w:rPr>
                <w:szCs w:val="21"/>
              </w:rPr>
            </w:pPr>
            <w:r>
              <w:rPr>
                <w:rFonts w:hint="eastAsia"/>
                <w:szCs w:val="21"/>
              </w:rPr>
              <w:t>直播电商技术</w:t>
            </w:r>
          </w:p>
          <w:p w14:paraId="285C2E5E">
            <w:pPr>
              <w:jc w:val="center"/>
              <w:rPr>
                <w:szCs w:val="21"/>
              </w:rPr>
            </w:pPr>
          </w:p>
        </w:tc>
        <w:tc>
          <w:tcPr>
            <w:tcW w:w="1561" w:type="dxa"/>
            <w:noWrap/>
            <w:vAlign w:val="center"/>
          </w:tcPr>
          <w:p w14:paraId="736B8CCF">
            <w:pPr>
              <w:jc w:val="center"/>
              <w:rPr>
                <w:szCs w:val="21"/>
              </w:rPr>
            </w:pPr>
            <w:r>
              <w:rPr>
                <w:rFonts w:hint="eastAsia"/>
                <w:szCs w:val="21"/>
              </w:rPr>
              <w:t>福建省电子商务职业技能竞赛</w:t>
            </w:r>
          </w:p>
        </w:tc>
        <w:tc>
          <w:tcPr>
            <w:tcW w:w="1243" w:type="dxa"/>
            <w:noWrap/>
            <w:vAlign w:val="center"/>
          </w:tcPr>
          <w:p w14:paraId="0005D80A">
            <w:pPr>
              <w:jc w:val="center"/>
              <w:rPr>
                <w:szCs w:val="21"/>
              </w:rPr>
            </w:pPr>
            <w:r>
              <w:rPr>
                <w:rFonts w:hint="eastAsia"/>
                <w:szCs w:val="21"/>
              </w:rPr>
              <w:t>电子商务师、互联网营销师</w:t>
            </w:r>
          </w:p>
        </w:tc>
      </w:tr>
      <w:tr w14:paraId="057B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8589D29">
            <w:pPr>
              <w:jc w:val="center"/>
              <w:rPr>
                <w:szCs w:val="21"/>
              </w:rPr>
            </w:pPr>
            <w:r>
              <w:rPr>
                <w:rFonts w:hint="eastAsia"/>
                <w:szCs w:val="21"/>
              </w:rPr>
              <w:t>9</w:t>
            </w:r>
          </w:p>
        </w:tc>
        <w:tc>
          <w:tcPr>
            <w:tcW w:w="696" w:type="dxa"/>
            <w:vMerge w:val="continue"/>
            <w:noWrap/>
            <w:vAlign w:val="center"/>
          </w:tcPr>
          <w:p w14:paraId="4A91D2FC">
            <w:pPr>
              <w:jc w:val="center"/>
              <w:rPr>
                <w:szCs w:val="21"/>
              </w:rPr>
            </w:pPr>
          </w:p>
        </w:tc>
        <w:tc>
          <w:tcPr>
            <w:tcW w:w="1578" w:type="dxa"/>
            <w:noWrap/>
            <w:vAlign w:val="center"/>
          </w:tcPr>
          <w:p w14:paraId="5757E403">
            <w:pPr>
              <w:jc w:val="center"/>
              <w:rPr>
                <w:szCs w:val="21"/>
              </w:rPr>
            </w:pPr>
            <w:r>
              <w:rPr>
                <w:rFonts w:hint="eastAsia"/>
                <w:szCs w:val="21"/>
              </w:rPr>
              <w:t>电商产品采购专员</w:t>
            </w:r>
          </w:p>
        </w:tc>
        <w:tc>
          <w:tcPr>
            <w:tcW w:w="1570" w:type="dxa"/>
            <w:noWrap/>
            <w:vAlign w:val="center"/>
          </w:tcPr>
          <w:p w14:paraId="61D33874">
            <w:pPr>
              <w:jc w:val="center"/>
              <w:rPr>
                <w:szCs w:val="21"/>
              </w:rPr>
            </w:pPr>
            <w:r>
              <w:rPr>
                <w:rFonts w:hint="eastAsia" w:ascii="宋体" w:hAnsi="宋体"/>
                <w:sz w:val="24"/>
              </w:rPr>
              <w:t>用网络平台开拓市场，及时了解市场信息，负责产品的市场的选品与采购；</w:t>
            </w:r>
          </w:p>
        </w:tc>
        <w:tc>
          <w:tcPr>
            <w:tcW w:w="1592" w:type="dxa"/>
            <w:noWrap/>
            <w:vAlign w:val="center"/>
          </w:tcPr>
          <w:p w14:paraId="7F29B385">
            <w:pPr>
              <w:jc w:val="center"/>
              <w:rPr>
                <w:szCs w:val="21"/>
              </w:rPr>
            </w:pPr>
            <w:r>
              <w:rPr>
                <w:rFonts w:hint="eastAsia"/>
                <w:szCs w:val="21"/>
              </w:rPr>
              <w:t>网店经营数据监控；市场与竞争环境分析；爆款数据维护；网店经营数据采集；网店经营数据分析；活动数据分析；内容推广数据分析；售后数据统计；</w:t>
            </w:r>
          </w:p>
        </w:tc>
        <w:tc>
          <w:tcPr>
            <w:tcW w:w="1800" w:type="dxa"/>
            <w:noWrap/>
            <w:vAlign w:val="center"/>
          </w:tcPr>
          <w:p w14:paraId="7DD8FF68">
            <w:pPr>
              <w:jc w:val="center"/>
              <w:rPr>
                <w:szCs w:val="21"/>
              </w:rPr>
            </w:pPr>
            <w:r>
              <w:rPr>
                <w:rFonts w:hint="eastAsia"/>
                <w:szCs w:val="21"/>
              </w:rPr>
              <w:t>数据收集与分析</w:t>
            </w:r>
          </w:p>
        </w:tc>
        <w:tc>
          <w:tcPr>
            <w:tcW w:w="1561" w:type="dxa"/>
            <w:noWrap/>
            <w:vAlign w:val="center"/>
          </w:tcPr>
          <w:p w14:paraId="08CB2FFF">
            <w:pPr>
              <w:jc w:val="center"/>
              <w:rPr>
                <w:szCs w:val="21"/>
              </w:rPr>
            </w:pPr>
            <w:r>
              <w:rPr>
                <w:rFonts w:hint="eastAsia"/>
                <w:szCs w:val="21"/>
              </w:rPr>
              <w:t>福建省电子商务职业技能竞赛</w:t>
            </w:r>
          </w:p>
        </w:tc>
        <w:tc>
          <w:tcPr>
            <w:tcW w:w="1243" w:type="dxa"/>
            <w:noWrap/>
            <w:vAlign w:val="center"/>
          </w:tcPr>
          <w:p w14:paraId="75FCFCCF">
            <w:pPr>
              <w:jc w:val="center"/>
              <w:rPr>
                <w:szCs w:val="21"/>
              </w:rPr>
            </w:pPr>
            <w:r>
              <w:rPr>
                <w:rFonts w:hint="eastAsia"/>
                <w:szCs w:val="21"/>
              </w:rPr>
              <w:t>电子商务师、互联网营销师</w:t>
            </w:r>
          </w:p>
        </w:tc>
      </w:tr>
    </w:tbl>
    <w:p w14:paraId="70DF0A3A">
      <w:pPr>
        <w:pStyle w:val="33"/>
      </w:pPr>
    </w:p>
    <w:p w14:paraId="37985419">
      <w:pPr>
        <w:pStyle w:val="33"/>
      </w:pPr>
    </w:p>
    <w:p w14:paraId="69DF14D4">
      <w:pPr>
        <w:spacing w:line="440" w:lineRule="exact"/>
        <w:ind w:firstLine="482"/>
        <w:rPr>
          <w:rFonts w:eastAsia="黑体"/>
          <w:b/>
          <w:sz w:val="24"/>
        </w:rPr>
      </w:pPr>
      <w:r>
        <w:rPr>
          <w:rFonts w:eastAsia="黑体"/>
          <w:b/>
          <w:sz w:val="24"/>
        </w:rPr>
        <w:t>五、培养目标和培养规格</w:t>
      </w:r>
    </w:p>
    <w:p w14:paraId="2E2EE960">
      <w:pPr>
        <w:spacing w:line="460" w:lineRule="exact"/>
        <w:ind w:firstLine="480"/>
        <w:rPr>
          <w:sz w:val="24"/>
        </w:rPr>
      </w:pPr>
      <w:r>
        <w:rPr>
          <w:sz w:val="24"/>
        </w:rPr>
        <w:t>（一）培养目标</w:t>
      </w:r>
    </w:p>
    <w:p w14:paraId="58BBD1FA">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本专业培养德智体美劳全面发展，掌握扎实的科学文化基础和零售管理、供应链管理、市场与网络营销、商务数据分析、互联网销售、客户服务管理、电子商务法律法规等知识，具备运营数据采集与分析、用户运营与管理、商品发布与优化、社群运营管理、全渠道营销方案设计、O2O销售、智能客服训练、视觉营销设计、互联网产品规划与开发等能力，具有工匠精神和信息素养，能够从事数据化运营、网店运营、社群运营、行业运营、营销活动策划与执行、销售方案执行与优化、客户服务管理、视觉设计、互联网及电商产品开发等工作的高素质技术技能人才。</w:t>
      </w:r>
    </w:p>
    <w:p w14:paraId="38735650">
      <w:pPr>
        <w:spacing w:line="460" w:lineRule="exact"/>
        <w:ind w:firstLine="480"/>
        <w:rPr>
          <w:rFonts w:hint="eastAsia" w:ascii="宋体" w:hAnsi="宋体" w:cs="宋体"/>
          <w:spacing w:val="7"/>
          <w:sz w:val="24"/>
          <w:szCs w:val="24"/>
        </w:rPr>
      </w:pPr>
      <w:r>
        <w:rPr>
          <w:rFonts w:ascii="宋体" w:hAnsi="宋体" w:cs="宋体"/>
          <w:spacing w:val="7"/>
          <w:sz w:val="24"/>
          <w:szCs w:val="24"/>
        </w:rPr>
        <w:t>（二）培养规格</w:t>
      </w:r>
    </w:p>
    <w:p w14:paraId="3BC30385">
      <w:pPr>
        <w:spacing w:line="460" w:lineRule="exact"/>
        <w:ind w:firstLine="480" w:firstLineChars="200"/>
        <w:rPr>
          <w:sz w:val="24"/>
          <w:szCs w:val="24"/>
        </w:rPr>
      </w:pPr>
      <w:r>
        <w:rPr>
          <w:sz w:val="24"/>
          <w:szCs w:val="24"/>
        </w:rPr>
        <w:t>1 、素质要求</w:t>
      </w:r>
    </w:p>
    <w:p w14:paraId="436AD198">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73F78A9C">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(2)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7A8D6D11">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1E9E22AF">
      <w:pPr>
        <w:spacing w:line="460" w:lineRule="exact"/>
        <w:ind w:firstLine="480" w:firstLineChars="200"/>
        <w:rPr>
          <w:sz w:val="24"/>
          <w:szCs w:val="24"/>
        </w:rPr>
      </w:pPr>
      <w:r>
        <w:rPr>
          <w:sz w:val="24"/>
          <w:szCs w:val="24"/>
        </w:rPr>
        <w:t>2、知识要求</w:t>
      </w:r>
    </w:p>
    <w:p w14:paraId="33A550A4">
      <w:pPr>
        <w:spacing w:line="460" w:lineRule="exact"/>
        <w:ind w:firstLine="480"/>
        <w:rPr>
          <w:rFonts w:hint="eastAsia" w:ascii="宋体" w:hAnsi="宋体" w:cs="宋体"/>
          <w:spacing w:val="7"/>
          <w:sz w:val="24"/>
          <w:szCs w:val="24"/>
        </w:rPr>
      </w:pPr>
      <w:r>
        <w:rPr>
          <w:rFonts w:ascii="宋体" w:hAnsi="宋体" w:cs="宋体"/>
          <w:spacing w:val="7"/>
          <w:sz w:val="24"/>
          <w:szCs w:val="24"/>
        </w:rPr>
        <w:t>（1）掌握必备的思想政治理论、科学文化基础知识和中华优秀传统文化知识</w:t>
      </w:r>
      <w:r>
        <w:rPr>
          <w:rFonts w:hint="eastAsia" w:ascii="宋体" w:hAnsi="宋体" w:cs="宋体"/>
          <w:spacing w:val="7"/>
          <w:sz w:val="24"/>
          <w:szCs w:val="24"/>
        </w:rPr>
        <w:t>。</w:t>
      </w:r>
    </w:p>
    <w:p w14:paraId="68137ED7">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（2）熟悉与本专业相关的法律法规以及环境保护、安全消防等知识。</w:t>
      </w:r>
    </w:p>
    <w:p w14:paraId="4EF5E116">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（3）掌握消费者心理分析的基本内容和分析方法。</w:t>
      </w:r>
    </w:p>
    <w:p w14:paraId="49C8E0CF">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（4）掌握电子商务基本分类。</w:t>
      </w:r>
    </w:p>
    <w:p w14:paraId="3A653A8B">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（5）掌握网店商品图片及详情页面的制作方法。</w:t>
      </w:r>
    </w:p>
    <w:p w14:paraId="5883BC10">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（6）掌握店铺运营的基本营销推广设置、打造商品基础销量与评价以及制定商品运营推广方案。</w:t>
      </w:r>
    </w:p>
    <w:p w14:paraId="50D29C49">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（7）掌握短视频剪辑与后期处理的内容。</w:t>
      </w:r>
    </w:p>
    <w:p w14:paraId="3AC27AA1">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（8）掌握直播脚本设计方法以及学会撰写直播活动策划。</w:t>
      </w:r>
    </w:p>
    <w:p w14:paraId="51E751B9">
      <w:pPr>
        <w:spacing w:line="460" w:lineRule="exact"/>
        <w:ind w:firstLine="480" w:firstLineChars="200"/>
        <w:rPr>
          <w:sz w:val="24"/>
          <w:szCs w:val="24"/>
        </w:rPr>
      </w:pPr>
      <w:r>
        <w:rPr>
          <w:rFonts w:hint="eastAsia"/>
          <w:sz w:val="24"/>
          <w:szCs w:val="24"/>
        </w:rPr>
        <w:t>3、能力要求</w:t>
      </w:r>
    </w:p>
    <w:p w14:paraId="3236FAE1">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(1)学习能力：具有个人职业生涯规划的能力、独立学习和继续学习能力，以及学习新技术与知识转移能力。</w:t>
      </w:r>
    </w:p>
    <w:p w14:paraId="024346F5">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(2)工作能力：具备制定工作计划的能力、确定工作方法的能力和完成工作任务的策略能力。具备较强的决策能力和适应岗位变化的能力。</w:t>
      </w:r>
    </w:p>
    <w:p w14:paraId="6A05E7D6">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(3)创新创业能力：具备创新意识、创新能力及创业精神，科学合理地分析问题，提出合理的解决方案的能力。</w:t>
      </w:r>
    </w:p>
    <w:p w14:paraId="7F9BFDD8">
      <w:pPr>
        <w:spacing w:line="440" w:lineRule="exact"/>
        <w:ind w:firstLine="482"/>
        <w:rPr>
          <w:rFonts w:eastAsia="黑体"/>
          <w:b/>
          <w:sz w:val="24"/>
        </w:rPr>
      </w:pPr>
      <w:r>
        <w:rPr>
          <w:rFonts w:eastAsia="黑体"/>
          <w:b/>
          <w:sz w:val="24"/>
        </w:rPr>
        <w:t>六、人才培养模式</w:t>
      </w:r>
    </w:p>
    <w:p w14:paraId="1E66370A">
      <w:pPr>
        <w:spacing w:line="460" w:lineRule="exact"/>
        <w:ind w:firstLine="480"/>
        <w:rPr>
          <w:rFonts w:hint="eastAsia" w:ascii="宋体" w:hAnsi="宋体" w:cs="宋体"/>
          <w:spacing w:val="7"/>
          <w:sz w:val="24"/>
          <w:szCs w:val="24"/>
        </w:rPr>
      </w:pPr>
      <w:r>
        <w:rPr>
          <w:rFonts w:hint="eastAsia" w:ascii="宋体" w:hAnsi="宋体" w:cs="宋体"/>
          <w:spacing w:val="7"/>
          <w:sz w:val="24"/>
          <w:szCs w:val="24"/>
        </w:rPr>
        <w:t>以“一条主线、二元育人、三位一体、四方协同、五维融合”的电子商务专业群的人才培养模式为导向，电子商务专业采用四元联动、三阶递进、两型育人的“432”人才培养模式，建立政府、企业、行业协会、学校四元联动机制，在政府主导下，学校、行业协会、企业之间协同合作，共同构建人才培养体系；构建电商基础知识掌握阶段、电商综合技能掌握阶段、电商专业特长掌握阶段三个阶段，分阶段搭建专业课程体系，采取不同的育人方式；培养具备创业意识、创新精神的“就业型”和“创业型”两型人才。</w:t>
      </w:r>
    </w:p>
    <w:p w14:paraId="525A3FF1">
      <w:pPr>
        <w:spacing w:line="460" w:lineRule="exact"/>
        <w:ind w:firstLine="480"/>
        <w:rPr>
          <w:rFonts w:hint="eastAsia" w:ascii="宋体" w:hAnsi="宋体" w:cs="宋体"/>
          <w:spacing w:val="7"/>
          <w:sz w:val="24"/>
          <w:szCs w:val="24"/>
        </w:rPr>
      </w:pPr>
    </w:p>
    <w:p w14:paraId="6B53DB10">
      <w:pPr>
        <w:spacing w:line="460" w:lineRule="exact"/>
        <w:ind w:firstLine="480"/>
        <w:rPr>
          <w:rFonts w:hint="eastAsia" w:ascii="宋体" w:hAnsi="宋体" w:cs="宋体"/>
          <w:spacing w:val="7"/>
          <w:sz w:val="24"/>
          <w:szCs w:val="24"/>
        </w:rPr>
      </w:pPr>
    </w:p>
    <w:p w14:paraId="0B07DED7">
      <w:pPr>
        <w:spacing w:line="460" w:lineRule="exact"/>
        <w:ind w:firstLine="480"/>
        <w:rPr>
          <w:rFonts w:hint="eastAsia" w:ascii="宋体" w:hAnsi="宋体" w:cs="宋体"/>
          <w:spacing w:val="7"/>
          <w:sz w:val="24"/>
          <w:szCs w:val="24"/>
        </w:rPr>
      </w:pPr>
      <w:r>
        <w:drawing>
          <wp:anchor distT="0" distB="0" distL="114300" distR="114300" simplePos="0" relativeHeight="251659264" behindDoc="1" locked="0" layoutInCell="1" allowOverlap="1">
            <wp:simplePos x="0" y="0"/>
            <wp:positionH relativeFrom="column">
              <wp:posOffset>317500</wp:posOffset>
            </wp:positionH>
            <wp:positionV relativeFrom="paragraph">
              <wp:posOffset>6350</wp:posOffset>
            </wp:positionV>
            <wp:extent cx="4635500" cy="2558415"/>
            <wp:effectExtent l="0" t="0" r="0" b="0"/>
            <wp:wrapNone/>
            <wp:docPr id="1226344415" name="IM 2"/>
            <wp:cNvGraphicFramePr/>
            <a:graphic xmlns:a="http://schemas.openxmlformats.org/drawingml/2006/main">
              <a:graphicData uri="http://schemas.openxmlformats.org/drawingml/2006/picture">
                <pic:pic xmlns:pic="http://schemas.openxmlformats.org/drawingml/2006/picture">
                  <pic:nvPicPr>
                    <pic:cNvPr id="1226344415" name="IM 2"/>
                    <pic:cNvPicPr/>
                  </pic:nvPicPr>
                  <pic:blipFill>
                    <a:blip r:embed="rId7">
                      <a:extLst>
                        <a:ext uri="{28A0092B-C50C-407E-A947-70E740481C1C}">
                          <a14:useLocalDpi xmlns:a14="http://schemas.microsoft.com/office/drawing/2010/main" val="0"/>
                        </a:ext>
                      </a:extLst>
                    </a:blip>
                    <a:stretch>
                      <a:fillRect/>
                    </a:stretch>
                  </pic:blipFill>
                  <pic:spPr>
                    <a:xfrm>
                      <a:off x="0" y="0"/>
                      <a:ext cx="4635427" cy="2558205"/>
                    </a:xfrm>
                    <a:prstGeom prst="rect">
                      <a:avLst/>
                    </a:prstGeom>
                  </pic:spPr>
                </pic:pic>
              </a:graphicData>
            </a:graphic>
          </wp:anchor>
        </w:drawing>
      </w:r>
    </w:p>
    <w:p w14:paraId="47FC927B">
      <w:pPr>
        <w:spacing w:line="460" w:lineRule="exact"/>
        <w:ind w:firstLine="480"/>
        <w:rPr>
          <w:rFonts w:hint="eastAsia" w:ascii="宋体" w:hAnsi="宋体" w:cs="宋体"/>
          <w:spacing w:val="7"/>
          <w:sz w:val="24"/>
          <w:szCs w:val="24"/>
        </w:rPr>
      </w:pPr>
    </w:p>
    <w:p w14:paraId="3F8C5140">
      <w:pPr>
        <w:spacing w:line="460" w:lineRule="exact"/>
        <w:ind w:firstLine="480"/>
        <w:rPr>
          <w:rFonts w:hint="eastAsia" w:ascii="宋体" w:hAnsi="宋体" w:cs="宋体"/>
          <w:spacing w:val="7"/>
          <w:sz w:val="24"/>
          <w:szCs w:val="24"/>
        </w:rPr>
      </w:pPr>
    </w:p>
    <w:p w14:paraId="0515D28E">
      <w:pPr>
        <w:spacing w:line="460" w:lineRule="exact"/>
        <w:ind w:firstLine="480"/>
        <w:rPr>
          <w:rFonts w:hint="eastAsia" w:ascii="宋体" w:hAnsi="宋体" w:cs="宋体"/>
          <w:spacing w:val="7"/>
          <w:sz w:val="24"/>
          <w:szCs w:val="24"/>
        </w:rPr>
      </w:pPr>
    </w:p>
    <w:p w14:paraId="313B3DF2">
      <w:pPr>
        <w:spacing w:line="460" w:lineRule="exact"/>
        <w:ind w:firstLine="480"/>
        <w:rPr>
          <w:rFonts w:hint="eastAsia" w:ascii="宋体" w:hAnsi="宋体" w:cs="宋体"/>
          <w:spacing w:val="7"/>
          <w:sz w:val="24"/>
          <w:szCs w:val="24"/>
        </w:rPr>
      </w:pPr>
    </w:p>
    <w:p w14:paraId="48C434C5">
      <w:pPr>
        <w:spacing w:line="460" w:lineRule="exact"/>
        <w:ind w:firstLine="480"/>
        <w:rPr>
          <w:rFonts w:hint="eastAsia" w:ascii="宋体" w:hAnsi="宋体" w:cs="宋体"/>
          <w:spacing w:val="7"/>
          <w:sz w:val="24"/>
          <w:szCs w:val="24"/>
        </w:rPr>
      </w:pPr>
    </w:p>
    <w:p w14:paraId="2A294AD3">
      <w:pPr>
        <w:spacing w:line="460" w:lineRule="exact"/>
        <w:ind w:firstLine="480"/>
        <w:rPr>
          <w:rFonts w:hint="eastAsia" w:ascii="宋体" w:hAnsi="宋体" w:cs="宋体"/>
          <w:spacing w:val="7"/>
          <w:sz w:val="24"/>
          <w:szCs w:val="24"/>
        </w:rPr>
      </w:pPr>
    </w:p>
    <w:p w14:paraId="0D2851A7">
      <w:pPr>
        <w:spacing w:line="460" w:lineRule="exact"/>
        <w:ind w:firstLine="480"/>
        <w:rPr>
          <w:rFonts w:hint="eastAsia" w:ascii="宋体" w:hAnsi="宋体" w:cs="宋体"/>
          <w:spacing w:val="7"/>
          <w:sz w:val="24"/>
          <w:szCs w:val="24"/>
        </w:rPr>
      </w:pPr>
    </w:p>
    <w:p w14:paraId="5ED134B4">
      <w:pPr>
        <w:spacing w:line="460" w:lineRule="exact"/>
        <w:ind w:firstLine="480"/>
        <w:rPr>
          <w:rFonts w:hint="eastAsia" w:ascii="宋体" w:hAnsi="宋体" w:cs="宋体"/>
          <w:spacing w:val="7"/>
          <w:sz w:val="24"/>
          <w:szCs w:val="24"/>
        </w:rPr>
      </w:pPr>
    </w:p>
    <w:p w14:paraId="1ADFD0B5">
      <w:pPr>
        <w:widowControl/>
        <w:jc w:val="left"/>
        <w:rPr>
          <w:rFonts w:hint="eastAsia" w:ascii="宋体" w:hAnsi="宋体" w:cs="宋体"/>
          <w:spacing w:val="7"/>
          <w:sz w:val="24"/>
          <w:szCs w:val="24"/>
        </w:rPr>
      </w:pPr>
      <w:r>
        <w:rPr>
          <w:rFonts w:ascii="宋体" w:hAnsi="宋体" w:cs="宋体"/>
          <w:spacing w:val="7"/>
          <w:sz w:val="24"/>
          <w:szCs w:val="24"/>
        </w:rPr>
        <w:br w:type="page"/>
      </w:r>
    </w:p>
    <w:p w14:paraId="17567823">
      <w:pPr>
        <w:spacing w:line="460" w:lineRule="exact"/>
        <w:ind w:firstLine="480"/>
        <w:rPr>
          <w:rFonts w:hint="eastAsia" w:ascii="宋体" w:hAnsi="宋体" w:cs="宋体"/>
          <w:spacing w:val="7"/>
          <w:sz w:val="24"/>
          <w:szCs w:val="24"/>
        </w:rPr>
      </w:pPr>
    </w:p>
    <w:p w14:paraId="6B4B9C05">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4EAD6CB1">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27C7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6E2FAC52">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35F2C6D1">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3DC211AC">
            <w:pPr>
              <w:widowControl/>
              <w:adjustRightInd w:val="0"/>
              <w:snapToGrid w:val="0"/>
              <w:jc w:val="center"/>
              <w:rPr>
                <w:b/>
                <w:kern w:val="0"/>
                <w:sz w:val="18"/>
                <w:szCs w:val="18"/>
              </w:rPr>
            </w:pPr>
            <w:r>
              <w:rPr>
                <w:b/>
                <w:kern w:val="0"/>
                <w:sz w:val="18"/>
                <w:szCs w:val="18"/>
              </w:rPr>
              <w:t>序号</w:t>
            </w:r>
          </w:p>
        </w:tc>
        <w:tc>
          <w:tcPr>
            <w:tcW w:w="3020" w:type="dxa"/>
            <w:shd w:val="clear" w:color="auto" w:fill="CCFFCC"/>
            <w:noWrap/>
            <w:vAlign w:val="center"/>
          </w:tcPr>
          <w:p w14:paraId="592CD3D7">
            <w:pPr>
              <w:widowControl/>
              <w:adjustRightInd w:val="0"/>
              <w:snapToGrid w:val="0"/>
              <w:jc w:val="center"/>
              <w:rPr>
                <w:b/>
                <w:kern w:val="0"/>
                <w:sz w:val="18"/>
                <w:szCs w:val="18"/>
              </w:rPr>
            </w:pPr>
            <w:r>
              <w:rPr>
                <w:b/>
                <w:kern w:val="0"/>
                <w:sz w:val="18"/>
                <w:szCs w:val="18"/>
              </w:rPr>
              <w:t>课程名称</w:t>
            </w:r>
          </w:p>
        </w:tc>
      </w:tr>
      <w:tr w14:paraId="4E6E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37730688">
            <w:pPr>
              <w:widowControl/>
              <w:adjustRightInd w:val="0"/>
              <w:snapToGrid w:val="0"/>
              <w:jc w:val="center"/>
              <w:rPr>
                <w:bCs/>
                <w:kern w:val="0"/>
                <w:sz w:val="18"/>
                <w:szCs w:val="18"/>
              </w:rPr>
            </w:pPr>
          </w:p>
          <w:p w14:paraId="52CE57DC">
            <w:pPr>
              <w:widowControl/>
              <w:adjustRightInd w:val="0"/>
              <w:snapToGrid w:val="0"/>
              <w:jc w:val="center"/>
              <w:rPr>
                <w:bCs/>
                <w:kern w:val="0"/>
                <w:sz w:val="18"/>
                <w:szCs w:val="18"/>
              </w:rPr>
            </w:pPr>
          </w:p>
          <w:p w14:paraId="510D8590">
            <w:pPr>
              <w:widowControl/>
              <w:adjustRightInd w:val="0"/>
              <w:snapToGrid w:val="0"/>
              <w:jc w:val="center"/>
              <w:rPr>
                <w:bCs/>
                <w:kern w:val="0"/>
                <w:sz w:val="18"/>
                <w:szCs w:val="18"/>
              </w:rPr>
            </w:pPr>
          </w:p>
          <w:p w14:paraId="0EC9BBB5">
            <w:pPr>
              <w:widowControl/>
              <w:adjustRightInd w:val="0"/>
              <w:snapToGrid w:val="0"/>
              <w:jc w:val="center"/>
              <w:rPr>
                <w:bCs/>
                <w:kern w:val="0"/>
                <w:sz w:val="18"/>
                <w:szCs w:val="18"/>
              </w:rPr>
            </w:pPr>
            <w:r>
              <w:rPr>
                <w:bCs/>
                <w:kern w:val="0"/>
                <w:sz w:val="18"/>
                <w:szCs w:val="18"/>
              </w:rPr>
              <w:t>公共基础课程</w:t>
            </w:r>
          </w:p>
        </w:tc>
        <w:tc>
          <w:tcPr>
            <w:tcW w:w="1733" w:type="dxa"/>
            <w:vMerge w:val="restart"/>
            <w:noWrap/>
            <w:vAlign w:val="center"/>
          </w:tcPr>
          <w:p w14:paraId="6C32D2C9">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74CD6686">
            <w:pPr>
              <w:widowControl/>
              <w:adjustRightInd w:val="0"/>
              <w:snapToGrid w:val="0"/>
              <w:jc w:val="center"/>
              <w:rPr>
                <w:bCs/>
                <w:kern w:val="0"/>
                <w:sz w:val="18"/>
                <w:szCs w:val="18"/>
              </w:rPr>
            </w:pPr>
            <w:r>
              <w:rPr>
                <w:bCs/>
                <w:kern w:val="0"/>
                <w:sz w:val="18"/>
                <w:szCs w:val="18"/>
              </w:rPr>
              <w:t>1</w:t>
            </w:r>
          </w:p>
        </w:tc>
        <w:tc>
          <w:tcPr>
            <w:tcW w:w="3020" w:type="dxa"/>
            <w:noWrap/>
            <w:vAlign w:val="center"/>
          </w:tcPr>
          <w:p w14:paraId="06E3061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思想道德与法治</w:t>
            </w:r>
          </w:p>
        </w:tc>
      </w:tr>
      <w:tr w14:paraId="334F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75EDD42C">
            <w:pPr>
              <w:widowControl/>
              <w:adjustRightInd w:val="0"/>
              <w:snapToGrid w:val="0"/>
              <w:jc w:val="left"/>
              <w:rPr>
                <w:bCs/>
                <w:kern w:val="0"/>
                <w:sz w:val="18"/>
                <w:szCs w:val="18"/>
              </w:rPr>
            </w:pPr>
          </w:p>
        </w:tc>
        <w:tc>
          <w:tcPr>
            <w:tcW w:w="1733" w:type="dxa"/>
            <w:vMerge w:val="continue"/>
            <w:noWrap/>
            <w:vAlign w:val="center"/>
          </w:tcPr>
          <w:p w14:paraId="3FF1960B">
            <w:pPr>
              <w:widowControl/>
              <w:adjustRightInd w:val="0"/>
              <w:snapToGrid w:val="0"/>
              <w:jc w:val="left"/>
              <w:rPr>
                <w:bCs/>
                <w:kern w:val="0"/>
                <w:sz w:val="18"/>
                <w:szCs w:val="18"/>
              </w:rPr>
            </w:pPr>
          </w:p>
        </w:tc>
        <w:tc>
          <w:tcPr>
            <w:tcW w:w="862" w:type="dxa"/>
            <w:noWrap/>
            <w:vAlign w:val="center"/>
          </w:tcPr>
          <w:p w14:paraId="3215F9CA">
            <w:pPr>
              <w:widowControl/>
              <w:adjustRightInd w:val="0"/>
              <w:snapToGrid w:val="0"/>
              <w:jc w:val="center"/>
              <w:rPr>
                <w:bCs/>
                <w:kern w:val="0"/>
                <w:sz w:val="18"/>
                <w:szCs w:val="18"/>
              </w:rPr>
            </w:pPr>
            <w:r>
              <w:rPr>
                <w:bCs/>
                <w:kern w:val="0"/>
                <w:sz w:val="18"/>
                <w:szCs w:val="18"/>
              </w:rPr>
              <w:t>2</w:t>
            </w:r>
          </w:p>
        </w:tc>
        <w:tc>
          <w:tcPr>
            <w:tcW w:w="3020" w:type="dxa"/>
            <w:noWrap/>
            <w:vAlign w:val="center"/>
          </w:tcPr>
          <w:p w14:paraId="101C936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1AC4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0C3375D5">
            <w:pPr>
              <w:widowControl/>
              <w:adjustRightInd w:val="0"/>
              <w:snapToGrid w:val="0"/>
              <w:jc w:val="left"/>
              <w:rPr>
                <w:bCs/>
                <w:kern w:val="0"/>
                <w:sz w:val="18"/>
                <w:szCs w:val="18"/>
              </w:rPr>
            </w:pPr>
          </w:p>
        </w:tc>
        <w:tc>
          <w:tcPr>
            <w:tcW w:w="1733" w:type="dxa"/>
            <w:vMerge w:val="continue"/>
            <w:noWrap/>
            <w:vAlign w:val="center"/>
          </w:tcPr>
          <w:p w14:paraId="2D3C367C">
            <w:pPr>
              <w:widowControl/>
              <w:adjustRightInd w:val="0"/>
              <w:snapToGrid w:val="0"/>
              <w:jc w:val="left"/>
              <w:rPr>
                <w:bCs/>
                <w:kern w:val="0"/>
                <w:sz w:val="18"/>
                <w:szCs w:val="18"/>
              </w:rPr>
            </w:pPr>
          </w:p>
        </w:tc>
        <w:tc>
          <w:tcPr>
            <w:tcW w:w="862" w:type="dxa"/>
            <w:noWrap/>
            <w:vAlign w:val="center"/>
          </w:tcPr>
          <w:p w14:paraId="7A02FF2C">
            <w:pPr>
              <w:widowControl/>
              <w:adjustRightInd w:val="0"/>
              <w:snapToGrid w:val="0"/>
              <w:jc w:val="center"/>
              <w:rPr>
                <w:bCs/>
                <w:kern w:val="0"/>
                <w:sz w:val="18"/>
                <w:szCs w:val="18"/>
              </w:rPr>
            </w:pPr>
            <w:r>
              <w:rPr>
                <w:rFonts w:hint="eastAsia"/>
                <w:bCs/>
                <w:kern w:val="0"/>
                <w:sz w:val="18"/>
                <w:szCs w:val="18"/>
              </w:rPr>
              <w:t>3</w:t>
            </w:r>
          </w:p>
        </w:tc>
        <w:tc>
          <w:tcPr>
            <w:tcW w:w="3020" w:type="dxa"/>
            <w:noWrap/>
            <w:vAlign w:val="center"/>
          </w:tcPr>
          <w:p w14:paraId="600429C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3D51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1DC5ECD">
            <w:pPr>
              <w:widowControl/>
              <w:adjustRightInd w:val="0"/>
              <w:snapToGrid w:val="0"/>
              <w:jc w:val="left"/>
              <w:rPr>
                <w:bCs/>
                <w:kern w:val="0"/>
                <w:sz w:val="18"/>
                <w:szCs w:val="18"/>
              </w:rPr>
            </w:pPr>
          </w:p>
        </w:tc>
        <w:tc>
          <w:tcPr>
            <w:tcW w:w="1733" w:type="dxa"/>
            <w:vMerge w:val="continue"/>
            <w:noWrap/>
            <w:vAlign w:val="center"/>
          </w:tcPr>
          <w:p w14:paraId="7E2D9E62">
            <w:pPr>
              <w:widowControl/>
              <w:adjustRightInd w:val="0"/>
              <w:snapToGrid w:val="0"/>
              <w:jc w:val="left"/>
              <w:rPr>
                <w:bCs/>
                <w:kern w:val="0"/>
                <w:sz w:val="18"/>
                <w:szCs w:val="18"/>
              </w:rPr>
            </w:pPr>
          </w:p>
        </w:tc>
        <w:tc>
          <w:tcPr>
            <w:tcW w:w="862" w:type="dxa"/>
            <w:noWrap/>
            <w:vAlign w:val="center"/>
          </w:tcPr>
          <w:p w14:paraId="3722137C">
            <w:pPr>
              <w:widowControl/>
              <w:adjustRightInd w:val="0"/>
              <w:snapToGrid w:val="0"/>
              <w:jc w:val="center"/>
              <w:rPr>
                <w:bCs/>
                <w:kern w:val="0"/>
                <w:sz w:val="18"/>
                <w:szCs w:val="18"/>
              </w:rPr>
            </w:pPr>
            <w:r>
              <w:rPr>
                <w:rFonts w:hint="eastAsia"/>
                <w:bCs/>
                <w:kern w:val="0"/>
                <w:sz w:val="18"/>
                <w:szCs w:val="18"/>
              </w:rPr>
              <w:t>4</w:t>
            </w:r>
          </w:p>
        </w:tc>
        <w:tc>
          <w:tcPr>
            <w:tcW w:w="3020" w:type="dxa"/>
            <w:noWrap/>
            <w:vAlign w:val="center"/>
          </w:tcPr>
          <w:p w14:paraId="31524C9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形势与政策</w:t>
            </w:r>
          </w:p>
        </w:tc>
      </w:tr>
      <w:tr w14:paraId="478A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jc w:val="center"/>
        </w:trPr>
        <w:tc>
          <w:tcPr>
            <w:tcW w:w="1658" w:type="dxa"/>
            <w:vMerge w:val="continue"/>
            <w:noWrap/>
            <w:vAlign w:val="center"/>
          </w:tcPr>
          <w:p w14:paraId="722448A9">
            <w:pPr>
              <w:widowControl/>
              <w:adjustRightInd w:val="0"/>
              <w:snapToGrid w:val="0"/>
              <w:jc w:val="left"/>
              <w:rPr>
                <w:bCs/>
                <w:kern w:val="0"/>
                <w:sz w:val="18"/>
                <w:szCs w:val="18"/>
              </w:rPr>
            </w:pPr>
          </w:p>
        </w:tc>
        <w:tc>
          <w:tcPr>
            <w:tcW w:w="1733" w:type="dxa"/>
            <w:vMerge w:val="continue"/>
            <w:noWrap/>
            <w:vAlign w:val="center"/>
          </w:tcPr>
          <w:p w14:paraId="750467E3">
            <w:pPr>
              <w:widowControl/>
              <w:adjustRightInd w:val="0"/>
              <w:snapToGrid w:val="0"/>
              <w:jc w:val="left"/>
              <w:rPr>
                <w:bCs/>
                <w:kern w:val="0"/>
                <w:sz w:val="18"/>
                <w:szCs w:val="18"/>
              </w:rPr>
            </w:pPr>
          </w:p>
        </w:tc>
        <w:tc>
          <w:tcPr>
            <w:tcW w:w="862" w:type="dxa"/>
            <w:noWrap/>
            <w:vAlign w:val="center"/>
          </w:tcPr>
          <w:p w14:paraId="45127044">
            <w:pPr>
              <w:widowControl/>
              <w:adjustRightInd w:val="0"/>
              <w:snapToGrid w:val="0"/>
              <w:jc w:val="center"/>
              <w:rPr>
                <w:bCs/>
                <w:kern w:val="0"/>
                <w:sz w:val="18"/>
                <w:szCs w:val="18"/>
              </w:rPr>
            </w:pPr>
            <w:r>
              <w:rPr>
                <w:rFonts w:hint="eastAsia"/>
                <w:bCs/>
                <w:kern w:val="0"/>
                <w:sz w:val="18"/>
                <w:szCs w:val="18"/>
              </w:rPr>
              <w:t>5</w:t>
            </w:r>
          </w:p>
        </w:tc>
        <w:tc>
          <w:tcPr>
            <w:tcW w:w="3020" w:type="dxa"/>
            <w:noWrap/>
            <w:vAlign w:val="center"/>
          </w:tcPr>
          <w:p w14:paraId="6F69C3D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w:t>
            </w:r>
          </w:p>
        </w:tc>
      </w:tr>
      <w:tr w14:paraId="4E3F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D60ED9B">
            <w:pPr>
              <w:widowControl/>
              <w:adjustRightInd w:val="0"/>
              <w:snapToGrid w:val="0"/>
              <w:jc w:val="left"/>
              <w:rPr>
                <w:bCs/>
                <w:kern w:val="0"/>
                <w:sz w:val="18"/>
                <w:szCs w:val="18"/>
              </w:rPr>
            </w:pPr>
          </w:p>
        </w:tc>
        <w:tc>
          <w:tcPr>
            <w:tcW w:w="1733" w:type="dxa"/>
            <w:vMerge w:val="continue"/>
            <w:noWrap/>
            <w:vAlign w:val="center"/>
          </w:tcPr>
          <w:p w14:paraId="7A881132">
            <w:pPr>
              <w:widowControl/>
              <w:adjustRightInd w:val="0"/>
              <w:snapToGrid w:val="0"/>
              <w:jc w:val="left"/>
              <w:rPr>
                <w:bCs/>
                <w:kern w:val="0"/>
                <w:sz w:val="18"/>
                <w:szCs w:val="18"/>
              </w:rPr>
            </w:pPr>
          </w:p>
        </w:tc>
        <w:tc>
          <w:tcPr>
            <w:tcW w:w="862" w:type="dxa"/>
            <w:noWrap/>
            <w:vAlign w:val="center"/>
          </w:tcPr>
          <w:p w14:paraId="5108ACB7">
            <w:pPr>
              <w:widowControl/>
              <w:adjustRightInd w:val="0"/>
              <w:snapToGrid w:val="0"/>
              <w:jc w:val="center"/>
              <w:rPr>
                <w:bCs/>
                <w:kern w:val="0"/>
                <w:sz w:val="18"/>
                <w:szCs w:val="18"/>
              </w:rPr>
            </w:pPr>
            <w:r>
              <w:rPr>
                <w:rFonts w:hint="eastAsia"/>
                <w:bCs/>
                <w:kern w:val="0"/>
                <w:sz w:val="18"/>
                <w:szCs w:val="18"/>
              </w:rPr>
              <w:t>6</w:t>
            </w:r>
          </w:p>
        </w:tc>
        <w:tc>
          <w:tcPr>
            <w:tcW w:w="3020" w:type="dxa"/>
            <w:noWrap/>
            <w:vAlign w:val="center"/>
          </w:tcPr>
          <w:p w14:paraId="54D6C491">
            <w:pPr>
              <w:widowControl/>
              <w:adjustRightInd w:val="0"/>
              <w:snapToGrid w:val="0"/>
              <w:jc w:val="center"/>
              <w:rPr>
                <w:rFonts w:hint="eastAsia" w:ascii="宋体" w:hAnsi="宋体" w:cs="宋体"/>
                <w:bCs/>
                <w:kern w:val="0"/>
                <w:sz w:val="18"/>
                <w:szCs w:val="18"/>
              </w:rPr>
            </w:pPr>
            <w:r>
              <w:rPr>
                <w:rFonts w:hint="eastAsia" w:ascii="宋体" w:hAnsi="宋体" w:cs="宋体"/>
                <w:bCs/>
                <w:color w:val="FF0000"/>
                <w:kern w:val="0"/>
                <w:sz w:val="18"/>
                <w:szCs w:val="18"/>
              </w:rPr>
              <w:t>军事理论</w:t>
            </w:r>
          </w:p>
        </w:tc>
      </w:tr>
      <w:tr w14:paraId="2D70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015811FB">
            <w:pPr>
              <w:widowControl/>
              <w:adjustRightInd w:val="0"/>
              <w:snapToGrid w:val="0"/>
              <w:jc w:val="left"/>
              <w:rPr>
                <w:bCs/>
                <w:kern w:val="0"/>
                <w:sz w:val="18"/>
                <w:szCs w:val="18"/>
              </w:rPr>
            </w:pPr>
          </w:p>
        </w:tc>
        <w:tc>
          <w:tcPr>
            <w:tcW w:w="1733" w:type="dxa"/>
            <w:vMerge w:val="continue"/>
            <w:noWrap/>
            <w:vAlign w:val="center"/>
          </w:tcPr>
          <w:p w14:paraId="2AB67D49">
            <w:pPr>
              <w:widowControl/>
              <w:adjustRightInd w:val="0"/>
              <w:snapToGrid w:val="0"/>
              <w:jc w:val="left"/>
              <w:rPr>
                <w:bCs/>
                <w:kern w:val="0"/>
                <w:sz w:val="18"/>
                <w:szCs w:val="18"/>
              </w:rPr>
            </w:pPr>
          </w:p>
        </w:tc>
        <w:tc>
          <w:tcPr>
            <w:tcW w:w="862" w:type="dxa"/>
            <w:noWrap/>
            <w:vAlign w:val="center"/>
          </w:tcPr>
          <w:p w14:paraId="35F12EB7">
            <w:pPr>
              <w:widowControl/>
              <w:adjustRightInd w:val="0"/>
              <w:snapToGrid w:val="0"/>
              <w:jc w:val="center"/>
              <w:rPr>
                <w:bCs/>
                <w:kern w:val="0"/>
                <w:sz w:val="18"/>
                <w:szCs w:val="18"/>
              </w:rPr>
            </w:pPr>
            <w:r>
              <w:rPr>
                <w:rFonts w:hint="eastAsia"/>
                <w:bCs/>
                <w:kern w:val="0"/>
                <w:sz w:val="18"/>
                <w:szCs w:val="18"/>
              </w:rPr>
              <w:t>7</w:t>
            </w:r>
          </w:p>
        </w:tc>
        <w:tc>
          <w:tcPr>
            <w:tcW w:w="3020" w:type="dxa"/>
            <w:noWrap/>
            <w:vAlign w:val="center"/>
          </w:tcPr>
          <w:p w14:paraId="0099F59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大学生心理健康教育</w:t>
            </w:r>
          </w:p>
        </w:tc>
      </w:tr>
      <w:tr w14:paraId="1DA3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B92BE1C">
            <w:pPr>
              <w:widowControl/>
              <w:adjustRightInd w:val="0"/>
              <w:snapToGrid w:val="0"/>
              <w:jc w:val="left"/>
              <w:rPr>
                <w:bCs/>
                <w:kern w:val="0"/>
                <w:sz w:val="18"/>
                <w:szCs w:val="18"/>
              </w:rPr>
            </w:pPr>
          </w:p>
        </w:tc>
        <w:tc>
          <w:tcPr>
            <w:tcW w:w="1733" w:type="dxa"/>
            <w:vMerge w:val="continue"/>
            <w:noWrap/>
            <w:vAlign w:val="center"/>
          </w:tcPr>
          <w:p w14:paraId="5794059C">
            <w:pPr>
              <w:widowControl/>
              <w:adjustRightInd w:val="0"/>
              <w:snapToGrid w:val="0"/>
              <w:jc w:val="left"/>
              <w:rPr>
                <w:bCs/>
                <w:kern w:val="0"/>
                <w:sz w:val="18"/>
                <w:szCs w:val="18"/>
              </w:rPr>
            </w:pPr>
          </w:p>
        </w:tc>
        <w:tc>
          <w:tcPr>
            <w:tcW w:w="862" w:type="dxa"/>
            <w:noWrap/>
            <w:vAlign w:val="center"/>
          </w:tcPr>
          <w:p w14:paraId="64A81420">
            <w:pPr>
              <w:widowControl/>
              <w:adjustRightInd w:val="0"/>
              <w:snapToGrid w:val="0"/>
              <w:jc w:val="center"/>
              <w:rPr>
                <w:bCs/>
                <w:kern w:val="0"/>
                <w:sz w:val="18"/>
                <w:szCs w:val="18"/>
              </w:rPr>
            </w:pPr>
            <w:r>
              <w:rPr>
                <w:rFonts w:hint="eastAsia"/>
                <w:bCs/>
                <w:kern w:val="0"/>
                <w:sz w:val="18"/>
                <w:szCs w:val="18"/>
              </w:rPr>
              <w:t>8</w:t>
            </w:r>
          </w:p>
        </w:tc>
        <w:tc>
          <w:tcPr>
            <w:tcW w:w="3020" w:type="dxa"/>
            <w:noWrap/>
            <w:vAlign w:val="center"/>
          </w:tcPr>
          <w:p w14:paraId="1F190364">
            <w:pPr>
              <w:widowControl/>
              <w:adjustRightInd w:val="0"/>
              <w:snapToGrid w:val="0"/>
              <w:jc w:val="center"/>
              <w:rPr>
                <w:rFonts w:hint="eastAsia" w:ascii="宋体" w:hAnsi="宋体" w:cs="宋体"/>
                <w:bCs/>
                <w:kern w:val="0"/>
                <w:sz w:val="18"/>
                <w:szCs w:val="18"/>
              </w:rPr>
            </w:pPr>
            <w:r>
              <w:rPr>
                <w:rFonts w:hint="eastAsia" w:ascii="宋体" w:hAnsi="宋体" w:cs="宋体"/>
                <w:bCs/>
                <w:color w:val="FF0000"/>
                <w:kern w:val="0"/>
                <w:sz w:val="18"/>
                <w:szCs w:val="18"/>
              </w:rPr>
              <w:t>职业生涯规划</w:t>
            </w:r>
          </w:p>
        </w:tc>
      </w:tr>
      <w:tr w14:paraId="6BD1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2B4D47A">
            <w:pPr>
              <w:widowControl/>
              <w:adjustRightInd w:val="0"/>
              <w:snapToGrid w:val="0"/>
              <w:jc w:val="left"/>
              <w:rPr>
                <w:bCs/>
                <w:kern w:val="0"/>
                <w:sz w:val="18"/>
                <w:szCs w:val="18"/>
              </w:rPr>
            </w:pPr>
          </w:p>
        </w:tc>
        <w:tc>
          <w:tcPr>
            <w:tcW w:w="1733" w:type="dxa"/>
            <w:vMerge w:val="continue"/>
            <w:noWrap/>
            <w:vAlign w:val="center"/>
          </w:tcPr>
          <w:p w14:paraId="5E482914">
            <w:pPr>
              <w:widowControl/>
              <w:adjustRightInd w:val="0"/>
              <w:snapToGrid w:val="0"/>
              <w:jc w:val="left"/>
              <w:rPr>
                <w:bCs/>
                <w:kern w:val="0"/>
                <w:sz w:val="18"/>
                <w:szCs w:val="18"/>
              </w:rPr>
            </w:pPr>
          </w:p>
        </w:tc>
        <w:tc>
          <w:tcPr>
            <w:tcW w:w="862" w:type="dxa"/>
            <w:noWrap/>
            <w:vAlign w:val="center"/>
          </w:tcPr>
          <w:p w14:paraId="115CDF87">
            <w:pPr>
              <w:widowControl/>
              <w:adjustRightInd w:val="0"/>
              <w:snapToGrid w:val="0"/>
              <w:jc w:val="center"/>
              <w:rPr>
                <w:bCs/>
                <w:kern w:val="0"/>
                <w:sz w:val="18"/>
                <w:szCs w:val="18"/>
              </w:rPr>
            </w:pPr>
            <w:r>
              <w:rPr>
                <w:rFonts w:hint="eastAsia"/>
                <w:bCs/>
                <w:kern w:val="0"/>
                <w:sz w:val="18"/>
                <w:szCs w:val="18"/>
              </w:rPr>
              <w:t>9</w:t>
            </w:r>
          </w:p>
        </w:tc>
        <w:tc>
          <w:tcPr>
            <w:tcW w:w="3020" w:type="dxa"/>
            <w:noWrap/>
          </w:tcPr>
          <w:p w14:paraId="32F7E9C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就业指导</w:t>
            </w:r>
          </w:p>
        </w:tc>
      </w:tr>
      <w:tr w14:paraId="119E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4B6C48F">
            <w:pPr>
              <w:widowControl/>
              <w:adjustRightInd w:val="0"/>
              <w:snapToGrid w:val="0"/>
              <w:jc w:val="left"/>
              <w:rPr>
                <w:bCs/>
                <w:kern w:val="0"/>
                <w:sz w:val="18"/>
                <w:szCs w:val="18"/>
              </w:rPr>
            </w:pPr>
          </w:p>
        </w:tc>
        <w:tc>
          <w:tcPr>
            <w:tcW w:w="1733" w:type="dxa"/>
            <w:vMerge w:val="continue"/>
            <w:noWrap/>
            <w:vAlign w:val="center"/>
          </w:tcPr>
          <w:p w14:paraId="029F9677">
            <w:pPr>
              <w:widowControl/>
              <w:adjustRightInd w:val="0"/>
              <w:snapToGrid w:val="0"/>
              <w:jc w:val="left"/>
              <w:rPr>
                <w:bCs/>
                <w:kern w:val="0"/>
                <w:sz w:val="18"/>
                <w:szCs w:val="18"/>
              </w:rPr>
            </w:pPr>
          </w:p>
        </w:tc>
        <w:tc>
          <w:tcPr>
            <w:tcW w:w="862" w:type="dxa"/>
            <w:noWrap/>
            <w:vAlign w:val="center"/>
          </w:tcPr>
          <w:p w14:paraId="3F5C1804">
            <w:pPr>
              <w:widowControl/>
              <w:adjustRightInd w:val="0"/>
              <w:snapToGrid w:val="0"/>
              <w:jc w:val="center"/>
              <w:rPr>
                <w:bCs/>
                <w:kern w:val="0"/>
                <w:sz w:val="18"/>
                <w:szCs w:val="18"/>
              </w:rPr>
            </w:pPr>
            <w:r>
              <w:rPr>
                <w:rFonts w:hint="eastAsia"/>
                <w:bCs/>
                <w:kern w:val="0"/>
                <w:sz w:val="18"/>
                <w:szCs w:val="18"/>
              </w:rPr>
              <w:t>10</w:t>
            </w:r>
          </w:p>
        </w:tc>
        <w:tc>
          <w:tcPr>
            <w:tcW w:w="3020" w:type="dxa"/>
            <w:noWrap/>
          </w:tcPr>
          <w:p w14:paraId="4B12218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劳动教育</w:t>
            </w:r>
          </w:p>
        </w:tc>
      </w:tr>
      <w:tr w14:paraId="461C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8B49C45">
            <w:pPr>
              <w:widowControl/>
              <w:adjustRightInd w:val="0"/>
              <w:snapToGrid w:val="0"/>
              <w:jc w:val="left"/>
              <w:rPr>
                <w:bCs/>
                <w:kern w:val="0"/>
                <w:sz w:val="18"/>
                <w:szCs w:val="18"/>
              </w:rPr>
            </w:pPr>
          </w:p>
        </w:tc>
        <w:tc>
          <w:tcPr>
            <w:tcW w:w="1733" w:type="dxa"/>
            <w:vMerge w:val="continue"/>
            <w:noWrap/>
            <w:vAlign w:val="center"/>
          </w:tcPr>
          <w:p w14:paraId="43DBEE24">
            <w:pPr>
              <w:widowControl/>
              <w:adjustRightInd w:val="0"/>
              <w:snapToGrid w:val="0"/>
              <w:jc w:val="left"/>
              <w:rPr>
                <w:bCs/>
                <w:kern w:val="0"/>
                <w:sz w:val="18"/>
                <w:szCs w:val="18"/>
              </w:rPr>
            </w:pPr>
          </w:p>
        </w:tc>
        <w:tc>
          <w:tcPr>
            <w:tcW w:w="862" w:type="dxa"/>
            <w:noWrap/>
            <w:vAlign w:val="center"/>
          </w:tcPr>
          <w:p w14:paraId="674BA448">
            <w:pPr>
              <w:widowControl/>
              <w:adjustRightInd w:val="0"/>
              <w:snapToGrid w:val="0"/>
              <w:jc w:val="center"/>
              <w:rPr>
                <w:bCs/>
                <w:kern w:val="0"/>
                <w:sz w:val="18"/>
                <w:szCs w:val="18"/>
              </w:rPr>
            </w:pPr>
            <w:r>
              <w:rPr>
                <w:rFonts w:hint="eastAsia"/>
                <w:bCs/>
                <w:kern w:val="0"/>
                <w:sz w:val="18"/>
                <w:szCs w:val="18"/>
              </w:rPr>
              <w:t>11</w:t>
            </w:r>
          </w:p>
        </w:tc>
        <w:tc>
          <w:tcPr>
            <w:tcW w:w="3020" w:type="dxa"/>
            <w:noWrap/>
          </w:tcPr>
          <w:p w14:paraId="5BEA49C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创新创业基础</w:t>
            </w:r>
          </w:p>
        </w:tc>
      </w:tr>
      <w:tr w14:paraId="30E2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582CF2D">
            <w:pPr>
              <w:widowControl/>
              <w:adjustRightInd w:val="0"/>
              <w:snapToGrid w:val="0"/>
              <w:jc w:val="left"/>
              <w:rPr>
                <w:bCs/>
                <w:kern w:val="0"/>
                <w:sz w:val="18"/>
                <w:szCs w:val="18"/>
              </w:rPr>
            </w:pPr>
          </w:p>
        </w:tc>
        <w:tc>
          <w:tcPr>
            <w:tcW w:w="1733" w:type="dxa"/>
            <w:vMerge w:val="continue"/>
            <w:noWrap/>
            <w:vAlign w:val="center"/>
          </w:tcPr>
          <w:p w14:paraId="4652CBA3">
            <w:pPr>
              <w:widowControl/>
              <w:adjustRightInd w:val="0"/>
              <w:snapToGrid w:val="0"/>
              <w:jc w:val="left"/>
              <w:rPr>
                <w:bCs/>
                <w:kern w:val="0"/>
                <w:sz w:val="18"/>
                <w:szCs w:val="18"/>
              </w:rPr>
            </w:pPr>
          </w:p>
        </w:tc>
        <w:tc>
          <w:tcPr>
            <w:tcW w:w="862" w:type="dxa"/>
            <w:noWrap/>
            <w:vAlign w:val="center"/>
          </w:tcPr>
          <w:p w14:paraId="715B0155">
            <w:pPr>
              <w:widowControl/>
              <w:adjustRightInd w:val="0"/>
              <w:snapToGrid w:val="0"/>
              <w:jc w:val="center"/>
              <w:rPr>
                <w:bCs/>
                <w:kern w:val="0"/>
                <w:sz w:val="18"/>
                <w:szCs w:val="18"/>
              </w:rPr>
            </w:pPr>
            <w:r>
              <w:rPr>
                <w:rFonts w:hint="eastAsia"/>
                <w:bCs/>
                <w:kern w:val="0"/>
                <w:sz w:val="18"/>
                <w:szCs w:val="18"/>
              </w:rPr>
              <w:t>12</w:t>
            </w:r>
          </w:p>
        </w:tc>
        <w:tc>
          <w:tcPr>
            <w:tcW w:w="3020" w:type="dxa"/>
            <w:noWrap/>
          </w:tcPr>
          <w:p w14:paraId="4B4F00E8">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应用数学</w:t>
            </w:r>
          </w:p>
        </w:tc>
      </w:tr>
      <w:tr w14:paraId="4017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7F746CF7">
            <w:pPr>
              <w:widowControl/>
              <w:adjustRightInd w:val="0"/>
              <w:snapToGrid w:val="0"/>
              <w:jc w:val="left"/>
              <w:rPr>
                <w:bCs/>
                <w:kern w:val="0"/>
                <w:sz w:val="18"/>
                <w:szCs w:val="18"/>
              </w:rPr>
            </w:pPr>
          </w:p>
        </w:tc>
        <w:tc>
          <w:tcPr>
            <w:tcW w:w="1733" w:type="dxa"/>
            <w:vMerge w:val="continue"/>
            <w:noWrap/>
            <w:vAlign w:val="center"/>
          </w:tcPr>
          <w:p w14:paraId="30854BC6">
            <w:pPr>
              <w:widowControl/>
              <w:adjustRightInd w:val="0"/>
              <w:snapToGrid w:val="0"/>
              <w:jc w:val="left"/>
              <w:rPr>
                <w:bCs/>
                <w:kern w:val="0"/>
                <w:sz w:val="18"/>
                <w:szCs w:val="18"/>
              </w:rPr>
            </w:pPr>
          </w:p>
        </w:tc>
        <w:tc>
          <w:tcPr>
            <w:tcW w:w="862" w:type="dxa"/>
            <w:noWrap/>
            <w:vAlign w:val="center"/>
          </w:tcPr>
          <w:p w14:paraId="04B8B124">
            <w:pPr>
              <w:widowControl/>
              <w:adjustRightInd w:val="0"/>
              <w:snapToGrid w:val="0"/>
              <w:jc w:val="center"/>
              <w:rPr>
                <w:bCs/>
                <w:kern w:val="0"/>
                <w:sz w:val="18"/>
                <w:szCs w:val="18"/>
              </w:rPr>
            </w:pPr>
            <w:r>
              <w:rPr>
                <w:rFonts w:hint="eastAsia"/>
                <w:bCs/>
                <w:kern w:val="0"/>
                <w:sz w:val="18"/>
                <w:szCs w:val="18"/>
              </w:rPr>
              <w:t>13</w:t>
            </w:r>
          </w:p>
        </w:tc>
        <w:tc>
          <w:tcPr>
            <w:tcW w:w="3020" w:type="dxa"/>
            <w:noWrap/>
          </w:tcPr>
          <w:p w14:paraId="3C706D1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大学生体育与健康1</w:t>
            </w:r>
          </w:p>
        </w:tc>
      </w:tr>
      <w:tr w14:paraId="5F46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51C7E652">
            <w:pPr>
              <w:widowControl/>
              <w:adjustRightInd w:val="0"/>
              <w:snapToGrid w:val="0"/>
              <w:jc w:val="left"/>
              <w:rPr>
                <w:bCs/>
                <w:kern w:val="0"/>
                <w:sz w:val="18"/>
                <w:szCs w:val="18"/>
              </w:rPr>
            </w:pPr>
          </w:p>
        </w:tc>
        <w:tc>
          <w:tcPr>
            <w:tcW w:w="1733" w:type="dxa"/>
            <w:vMerge w:val="continue"/>
            <w:noWrap/>
            <w:vAlign w:val="center"/>
          </w:tcPr>
          <w:p w14:paraId="7CDBCBD9">
            <w:pPr>
              <w:widowControl/>
              <w:adjustRightInd w:val="0"/>
              <w:snapToGrid w:val="0"/>
              <w:jc w:val="left"/>
              <w:rPr>
                <w:bCs/>
                <w:kern w:val="0"/>
                <w:sz w:val="18"/>
                <w:szCs w:val="18"/>
              </w:rPr>
            </w:pPr>
          </w:p>
        </w:tc>
        <w:tc>
          <w:tcPr>
            <w:tcW w:w="862" w:type="dxa"/>
            <w:noWrap/>
            <w:vAlign w:val="center"/>
          </w:tcPr>
          <w:p w14:paraId="172851E6">
            <w:pPr>
              <w:widowControl/>
              <w:adjustRightInd w:val="0"/>
              <w:snapToGrid w:val="0"/>
              <w:jc w:val="center"/>
              <w:rPr>
                <w:bCs/>
                <w:kern w:val="0"/>
                <w:sz w:val="18"/>
                <w:szCs w:val="18"/>
              </w:rPr>
            </w:pPr>
            <w:r>
              <w:rPr>
                <w:rFonts w:hint="eastAsia"/>
                <w:bCs/>
                <w:kern w:val="0"/>
                <w:sz w:val="18"/>
                <w:szCs w:val="18"/>
              </w:rPr>
              <w:t>14</w:t>
            </w:r>
          </w:p>
        </w:tc>
        <w:tc>
          <w:tcPr>
            <w:tcW w:w="3020" w:type="dxa"/>
            <w:noWrap/>
          </w:tcPr>
          <w:p w14:paraId="00DAA70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大学生体育与健康2</w:t>
            </w:r>
          </w:p>
        </w:tc>
      </w:tr>
      <w:tr w14:paraId="59AC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20AE8D4B">
            <w:pPr>
              <w:widowControl/>
              <w:adjustRightInd w:val="0"/>
              <w:snapToGrid w:val="0"/>
              <w:jc w:val="left"/>
              <w:rPr>
                <w:bCs/>
                <w:kern w:val="0"/>
                <w:sz w:val="18"/>
                <w:szCs w:val="18"/>
              </w:rPr>
            </w:pPr>
          </w:p>
        </w:tc>
        <w:tc>
          <w:tcPr>
            <w:tcW w:w="1733" w:type="dxa"/>
            <w:vMerge w:val="continue"/>
            <w:noWrap/>
            <w:vAlign w:val="center"/>
          </w:tcPr>
          <w:p w14:paraId="636F27C6">
            <w:pPr>
              <w:widowControl/>
              <w:adjustRightInd w:val="0"/>
              <w:snapToGrid w:val="0"/>
              <w:jc w:val="left"/>
              <w:rPr>
                <w:bCs/>
                <w:kern w:val="0"/>
                <w:sz w:val="18"/>
                <w:szCs w:val="18"/>
              </w:rPr>
            </w:pPr>
          </w:p>
        </w:tc>
        <w:tc>
          <w:tcPr>
            <w:tcW w:w="862" w:type="dxa"/>
            <w:noWrap/>
            <w:vAlign w:val="center"/>
          </w:tcPr>
          <w:p w14:paraId="3A55B33E">
            <w:pPr>
              <w:widowControl/>
              <w:adjustRightInd w:val="0"/>
              <w:snapToGrid w:val="0"/>
              <w:jc w:val="center"/>
              <w:rPr>
                <w:bCs/>
                <w:kern w:val="0"/>
                <w:sz w:val="18"/>
                <w:szCs w:val="18"/>
              </w:rPr>
            </w:pPr>
            <w:r>
              <w:rPr>
                <w:rFonts w:hint="eastAsia"/>
                <w:bCs/>
                <w:kern w:val="0"/>
                <w:sz w:val="18"/>
                <w:szCs w:val="18"/>
              </w:rPr>
              <w:t>15</w:t>
            </w:r>
          </w:p>
        </w:tc>
        <w:tc>
          <w:tcPr>
            <w:tcW w:w="3020" w:type="dxa"/>
            <w:noWrap/>
          </w:tcPr>
          <w:p w14:paraId="04CA22F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大学生体育与健康3</w:t>
            </w:r>
          </w:p>
        </w:tc>
      </w:tr>
      <w:tr w14:paraId="3109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4728EE24">
            <w:pPr>
              <w:widowControl/>
              <w:adjustRightInd w:val="0"/>
              <w:snapToGrid w:val="0"/>
              <w:jc w:val="left"/>
              <w:rPr>
                <w:bCs/>
                <w:kern w:val="0"/>
                <w:sz w:val="18"/>
                <w:szCs w:val="18"/>
              </w:rPr>
            </w:pPr>
          </w:p>
        </w:tc>
        <w:tc>
          <w:tcPr>
            <w:tcW w:w="1733" w:type="dxa"/>
            <w:vMerge w:val="continue"/>
            <w:noWrap/>
            <w:vAlign w:val="center"/>
          </w:tcPr>
          <w:p w14:paraId="0844A5B6">
            <w:pPr>
              <w:widowControl/>
              <w:adjustRightInd w:val="0"/>
              <w:snapToGrid w:val="0"/>
              <w:jc w:val="left"/>
              <w:rPr>
                <w:bCs/>
                <w:kern w:val="0"/>
                <w:sz w:val="18"/>
                <w:szCs w:val="18"/>
              </w:rPr>
            </w:pPr>
          </w:p>
        </w:tc>
        <w:tc>
          <w:tcPr>
            <w:tcW w:w="862" w:type="dxa"/>
            <w:noWrap/>
            <w:vAlign w:val="center"/>
          </w:tcPr>
          <w:p w14:paraId="4C95E74C">
            <w:pPr>
              <w:widowControl/>
              <w:adjustRightInd w:val="0"/>
              <w:snapToGrid w:val="0"/>
              <w:jc w:val="center"/>
              <w:rPr>
                <w:bCs/>
                <w:kern w:val="0"/>
                <w:sz w:val="18"/>
                <w:szCs w:val="18"/>
              </w:rPr>
            </w:pPr>
            <w:r>
              <w:rPr>
                <w:rFonts w:hint="eastAsia"/>
                <w:bCs/>
                <w:kern w:val="0"/>
                <w:sz w:val="18"/>
                <w:szCs w:val="18"/>
              </w:rPr>
              <w:t>16</w:t>
            </w:r>
          </w:p>
        </w:tc>
        <w:tc>
          <w:tcPr>
            <w:tcW w:w="3020" w:type="dxa"/>
            <w:noWrap/>
          </w:tcPr>
          <w:p w14:paraId="2DD7209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大学生体育与健康4</w:t>
            </w:r>
          </w:p>
        </w:tc>
      </w:tr>
      <w:tr w14:paraId="22EF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5E8BC7A5">
            <w:pPr>
              <w:widowControl/>
              <w:adjustRightInd w:val="0"/>
              <w:snapToGrid w:val="0"/>
              <w:jc w:val="left"/>
              <w:rPr>
                <w:bCs/>
                <w:kern w:val="0"/>
                <w:sz w:val="18"/>
                <w:szCs w:val="18"/>
              </w:rPr>
            </w:pPr>
          </w:p>
        </w:tc>
        <w:tc>
          <w:tcPr>
            <w:tcW w:w="1733" w:type="dxa"/>
            <w:vMerge w:val="continue"/>
            <w:noWrap/>
            <w:vAlign w:val="center"/>
          </w:tcPr>
          <w:p w14:paraId="3376F88F">
            <w:pPr>
              <w:widowControl/>
              <w:adjustRightInd w:val="0"/>
              <w:snapToGrid w:val="0"/>
              <w:jc w:val="left"/>
              <w:rPr>
                <w:bCs/>
                <w:kern w:val="0"/>
                <w:sz w:val="18"/>
                <w:szCs w:val="18"/>
              </w:rPr>
            </w:pPr>
          </w:p>
        </w:tc>
        <w:tc>
          <w:tcPr>
            <w:tcW w:w="862" w:type="dxa"/>
            <w:noWrap/>
            <w:vAlign w:val="center"/>
          </w:tcPr>
          <w:p w14:paraId="762A43D6">
            <w:pPr>
              <w:widowControl/>
              <w:adjustRightInd w:val="0"/>
              <w:snapToGrid w:val="0"/>
              <w:jc w:val="center"/>
              <w:rPr>
                <w:bCs/>
                <w:kern w:val="0"/>
                <w:sz w:val="18"/>
                <w:szCs w:val="18"/>
              </w:rPr>
            </w:pPr>
            <w:r>
              <w:rPr>
                <w:rFonts w:hint="eastAsia"/>
                <w:bCs/>
                <w:kern w:val="0"/>
                <w:sz w:val="18"/>
                <w:szCs w:val="18"/>
              </w:rPr>
              <w:t>17</w:t>
            </w:r>
          </w:p>
        </w:tc>
        <w:tc>
          <w:tcPr>
            <w:tcW w:w="3020" w:type="dxa"/>
            <w:noWrap/>
          </w:tcPr>
          <w:p w14:paraId="4E796A4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大学英语1</w:t>
            </w:r>
          </w:p>
        </w:tc>
      </w:tr>
      <w:tr w14:paraId="488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5D26EEC8">
            <w:pPr>
              <w:widowControl/>
              <w:adjustRightInd w:val="0"/>
              <w:snapToGrid w:val="0"/>
              <w:jc w:val="left"/>
              <w:rPr>
                <w:bCs/>
                <w:kern w:val="0"/>
                <w:sz w:val="18"/>
                <w:szCs w:val="18"/>
              </w:rPr>
            </w:pPr>
          </w:p>
        </w:tc>
        <w:tc>
          <w:tcPr>
            <w:tcW w:w="1733" w:type="dxa"/>
            <w:vMerge w:val="continue"/>
            <w:noWrap/>
            <w:vAlign w:val="center"/>
          </w:tcPr>
          <w:p w14:paraId="39A365DE">
            <w:pPr>
              <w:widowControl/>
              <w:adjustRightInd w:val="0"/>
              <w:snapToGrid w:val="0"/>
              <w:jc w:val="left"/>
              <w:rPr>
                <w:bCs/>
                <w:kern w:val="0"/>
                <w:sz w:val="18"/>
                <w:szCs w:val="18"/>
              </w:rPr>
            </w:pPr>
          </w:p>
        </w:tc>
        <w:tc>
          <w:tcPr>
            <w:tcW w:w="862" w:type="dxa"/>
            <w:noWrap/>
            <w:vAlign w:val="center"/>
          </w:tcPr>
          <w:p w14:paraId="4C87CF1D">
            <w:pPr>
              <w:widowControl/>
              <w:adjustRightInd w:val="0"/>
              <w:snapToGrid w:val="0"/>
              <w:jc w:val="center"/>
              <w:rPr>
                <w:bCs/>
                <w:kern w:val="0"/>
                <w:sz w:val="18"/>
                <w:szCs w:val="18"/>
              </w:rPr>
            </w:pPr>
            <w:r>
              <w:rPr>
                <w:rFonts w:hint="eastAsia"/>
                <w:bCs/>
                <w:kern w:val="0"/>
                <w:sz w:val="18"/>
                <w:szCs w:val="18"/>
              </w:rPr>
              <w:t>18</w:t>
            </w:r>
          </w:p>
        </w:tc>
        <w:tc>
          <w:tcPr>
            <w:tcW w:w="3020" w:type="dxa"/>
            <w:noWrap/>
          </w:tcPr>
          <w:p w14:paraId="112160B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大学英语2</w:t>
            </w:r>
          </w:p>
        </w:tc>
      </w:tr>
      <w:tr w14:paraId="564D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3E776007">
            <w:pPr>
              <w:widowControl/>
              <w:adjustRightInd w:val="0"/>
              <w:snapToGrid w:val="0"/>
              <w:jc w:val="left"/>
              <w:rPr>
                <w:bCs/>
                <w:kern w:val="0"/>
                <w:sz w:val="18"/>
                <w:szCs w:val="18"/>
              </w:rPr>
            </w:pPr>
          </w:p>
        </w:tc>
        <w:tc>
          <w:tcPr>
            <w:tcW w:w="1733" w:type="dxa"/>
            <w:vMerge w:val="continue"/>
            <w:noWrap/>
            <w:vAlign w:val="center"/>
          </w:tcPr>
          <w:p w14:paraId="04ABC9E8">
            <w:pPr>
              <w:widowControl/>
              <w:adjustRightInd w:val="0"/>
              <w:snapToGrid w:val="0"/>
              <w:jc w:val="left"/>
              <w:rPr>
                <w:bCs/>
                <w:kern w:val="0"/>
                <w:sz w:val="18"/>
                <w:szCs w:val="18"/>
              </w:rPr>
            </w:pPr>
          </w:p>
        </w:tc>
        <w:tc>
          <w:tcPr>
            <w:tcW w:w="862" w:type="dxa"/>
            <w:noWrap/>
            <w:vAlign w:val="center"/>
          </w:tcPr>
          <w:p w14:paraId="4D6D8932">
            <w:pPr>
              <w:widowControl/>
              <w:adjustRightInd w:val="0"/>
              <w:snapToGrid w:val="0"/>
              <w:jc w:val="center"/>
              <w:rPr>
                <w:bCs/>
                <w:kern w:val="0"/>
                <w:sz w:val="18"/>
                <w:szCs w:val="18"/>
              </w:rPr>
            </w:pPr>
            <w:r>
              <w:rPr>
                <w:rFonts w:hint="eastAsia"/>
                <w:bCs/>
                <w:kern w:val="0"/>
                <w:sz w:val="18"/>
                <w:szCs w:val="18"/>
              </w:rPr>
              <w:t>19</w:t>
            </w:r>
          </w:p>
        </w:tc>
        <w:tc>
          <w:tcPr>
            <w:tcW w:w="3020" w:type="dxa"/>
            <w:noWrap/>
          </w:tcPr>
          <w:p w14:paraId="7E351AA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大学语文1</w:t>
            </w:r>
          </w:p>
        </w:tc>
      </w:tr>
      <w:tr w14:paraId="7FC3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722A3D1F">
            <w:pPr>
              <w:widowControl/>
              <w:adjustRightInd w:val="0"/>
              <w:snapToGrid w:val="0"/>
              <w:jc w:val="left"/>
              <w:rPr>
                <w:bCs/>
                <w:kern w:val="0"/>
                <w:sz w:val="18"/>
                <w:szCs w:val="18"/>
              </w:rPr>
            </w:pPr>
          </w:p>
        </w:tc>
        <w:tc>
          <w:tcPr>
            <w:tcW w:w="1733" w:type="dxa"/>
            <w:vMerge w:val="continue"/>
            <w:noWrap/>
            <w:vAlign w:val="center"/>
          </w:tcPr>
          <w:p w14:paraId="5977BE34">
            <w:pPr>
              <w:widowControl/>
              <w:adjustRightInd w:val="0"/>
              <w:snapToGrid w:val="0"/>
              <w:jc w:val="left"/>
              <w:rPr>
                <w:bCs/>
                <w:kern w:val="0"/>
                <w:sz w:val="18"/>
                <w:szCs w:val="18"/>
              </w:rPr>
            </w:pPr>
          </w:p>
        </w:tc>
        <w:tc>
          <w:tcPr>
            <w:tcW w:w="862" w:type="dxa"/>
            <w:noWrap/>
            <w:vAlign w:val="center"/>
          </w:tcPr>
          <w:p w14:paraId="61C8B91D">
            <w:pPr>
              <w:widowControl/>
              <w:adjustRightInd w:val="0"/>
              <w:snapToGrid w:val="0"/>
              <w:jc w:val="center"/>
              <w:rPr>
                <w:bCs/>
                <w:kern w:val="0"/>
                <w:sz w:val="18"/>
                <w:szCs w:val="18"/>
              </w:rPr>
            </w:pPr>
            <w:r>
              <w:rPr>
                <w:rFonts w:hint="eastAsia"/>
                <w:bCs/>
                <w:kern w:val="0"/>
                <w:sz w:val="18"/>
                <w:szCs w:val="18"/>
              </w:rPr>
              <w:t>20</w:t>
            </w:r>
          </w:p>
        </w:tc>
        <w:tc>
          <w:tcPr>
            <w:tcW w:w="3020" w:type="dxa"/>
            <w:noWrap/>
          </w:tcPr>
          <w:p w14:paraId="6C7280C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国家安全教育</w:t>
            </w:r>
          </w:p>
        </w:tc>
      </w:tr>
      <w:tr w14:paraId="608B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79D7D041">
            <w:pPr>
              <w:widowControl/>
              <w:adjustRightInd w:val="0"/>
              <w:snapToGrid w:val="0"/>
              <w:jc w:val="left"/>
              <w:rPr>
                <w:bCs/>
                <w:kern w:val="0"/>
                <w:sz w:val="18"/>
                <w:szCs w:val="18"/>
              </w:rPr>
            </w:pPr>
          </w:p>
        </w:tc>
        <w:tc>
          <w:tcPr>
            <w:tcW w:w="1733" w:type="dxa"/>
            <w:vMerge w:val="restart"/>
            <w:noWrap/>
            <w:vAlign w:val="center"/>
          </w:tcPr>
          <w:p w14:paraId="675D5528">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0298D001">
            <w:pPr>
              <w:widowControl/>
              <w:adjustRightInd w:val="0"/>
              <w:snapToGrid w:val="0"/>
              <w:jc w:val="center"/>
              <w:rPr>
                <w:bCs/>
                <w:kern w:val="0"/>
                <w:sz w:val="18"/>
                <w:szCs w:val="18"/>
              </w:rPr>
            </w:pPr>
            <w:r>
              <w:rPr>
                <w:rFonts w:hint="eastAsia"/>
                <w:bCs/>
                <w:kern w:val="0"/>
                <w:sz w:val="18"/>
                <w:szCs w:val="18"/>
              </w:rPr>
              <w:t>21</w:t>
            </w:r>
          </w:p>
        </w:tc>
        <w:tc>
          <w:tcPr>
            <w:tcW w:w="3020" w:type="dxa"/>
            <w:noWrap/>
            <w:vAlign w:val="center"/>
          </w:tcPr>
          <w:p w14:paraId="3B705C21">
            <w:pPr>
              <w:widowControl/>
              <w:adjustRightInd w:val="0"/>
              <w:snapToGrid w:val="0"/>
              <w:jc w:val="center"/>
              <w:rPr>
                <w:rFonts w:hint="eastAsia" w:ascii="宋体" w:hAnsi="宋体" w:cs="宋体"/>
                <w:bCs/>
                <w:kern w:val="0"/>
                <w:sz w:val="18"/>
                <w:szCs w:val="18"/>
              </w:rPr>
            </w:pPr>
            <w:r>
              <w:rPr>
                <w:rFonts w:hint="eastAsia" w:ascii="宋体" w:hAnsi="宋体" w:cs="宋体"/>
                <w:bCs/>
                <w:color w:val="FF0000"/>
                <w:kern w:val="0"/>
                <w:sz w:val="18"/>
                <w:szCs w:val="18"/>
              </w:rPr>
              <w:t>“四史”课程</w:t>
            </w:r>
          </w:p>
        </w:tc>
      </w:tr>
      <w:tr w14:paraId="178B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554EC6B1">
            <w:pPr>
              <w:widowControl/>
              <w:adjustRightInd w:val="0"/>
              <w:snapToGrid w:val="0"/>
              <w:jc w:val="left"/>
              <w:rPr>
                <w:bCs/>
                <w:kern w:val="0"/>
                <w:sz w:val="18"/>
                <w:szCs w:val="18"/>
              </w:rPr>
            </w:pPr>
          </w:p>
        </w:tc>
        <w:tc>
          <w:tcPr>
            <w:tcW w:w="1733" w:type="dxa"/>
            <w:vMerge w:val="continue"/>
            <w:noWrap/>
            <w:vAlign w:val="center"/>
          </w:tcPr>
          <w:p w14:paraId="4A2967FD">
            <w:pPr>
              <w:widowControl/>
              <w:adjustRightInd w:val="0"/>
              <w:snapToGrid w:val="0"/>
              <w:jc w:val="center"/>
              <w:rPr>
                <w:bCs/>
                <w:kern w:val="0"/>
                <w:sz w:val="18"/>
                <w:szCs w:val="18"/>
              </w:rPr>
            </w:pPr>
          </w:p>
        </w:tc>
        <w:tc>
          <w:tcPr>
            <w:tcW w:w="862" w:type="dxa"/>
            <w:noWrap/>
            <w:vAlign w:val="center"/>
          </w:tcPr>
          <w:p w14:paraId="31874022">
            <w:pPr>
              <w:widowControl/>
              <w:adjustRightInd w:val="0"/>
              <w:snapToGrid w:val="0"/>
              <w:jc w:val="center"/>
              <w:rPr>
                <w:bCs/>
                <w:kern w:val="0"/>
                <w:sz w:val="18"/>
                <w:szCs w:val="18"/>
              </w:rPr>
            </w:pPr>
            <w:r>
              <w:rPr>
                <w:rFonts w:hint="eastAsia"/>
                <w:bCs/>
                <w:kern w:val="0"/>
                <w:sz w:val="18"/>
                <w:szCs w:val="18"/>
              </w:rPr>
              <w:t>22</w:t>
            </w:r>
          </w:p>
        </w:tc>
        <w:tc>
          <w:tcPr>
            <w:tcW w:w="3020" w:type="dxa"/>
            <w:noWrap/>
            <w:vAlign w:val="center"/>
          </w:tcPr>
          <w:p w14:paraId="2CB42F6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信息技术</w:t>
            </w:r>
          </w:p>
        </w:tc>
      </w:tr>
      <w:tr w14:paraId="35E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6FBFD464">
            <w:pPr>
              <w:widowControl/>
              <w:adjustRightInd w:val="0"/>
              <w:snapToGrid w:val="0"/>
              <w:jc w:val="left"/>
              <w:rPr>
                <w:bCs/>
                <w:kern w:val="0"/>
                <w:sz w:val="18"/>
                <w:szCs w:val="18"/>
              </w:rPr>
            </w:pPr>
          </w:p>
        </w:tc>
        <w:tc>
          <w:tcPr>
            <w:tcW w:w="1733" w:type="dxa"/>
            <w:vMerge w:val="continue"/>
            <w:noWrap/>
            <w:vAlign w:val="center"/>
          </w:tcPr>
          <w:p w14:paraId="2D43E70E">
            <w:pPr>
              <w:widowControl/>
              <w:adjustRightInd w:val="0"/>
              <w:snapToGrid w:val="0"/>
              <w:jc w:val="center"/>
              <w:rPr>
                <w:bCs/>
                <w:kern w:val="0"/>
                <w:sz w:val="18"/>
                <w:szCs w:val="18"/>
              </w:rPr>
            </w:pPr>
          </w:p>
        </w:tc>
        <w:tc>
          <w:tcPr>
            <w:tcW w:w="862" w:type="dxa"/>
            <w:noWrap/>
            <w:vAlign w:val="center"/>
          </w:tcPr>
          <w:p w14:paraId="2103DF20">
            <w:pPr>
              <w:widowControl/>
              <w:adjustRightInd w:val="0"/>
              <w:snapToGrid w:val="0"/>
              <w:jc w:val="center"/>
              <w:rPr>
                <w:bCs/>
                <w:kern w:val="0"/>
                <w:sz w:val="18"/>
                <w:szCs w:val="18"/>
              </w:rPr>
            </w:pPr>
            <w:r>
              <w:rPr>
                <w:rFonts w:hint="eastAsia"/>
                <w:bCs/>
                <w:kern w:val="0"/>
                <w:sz w:val="18"/>
                <w:szCs w:val="18"/>
              </w:rPr>
              <w:t>23</w:t>
            </w:r>
          </w:p>
        </w:tc>
        <w:tc>
          <w:tcPr>
            <w:tcW w:w="3020" w:type="dxa"/>
            <w:noWrap/>
            <w:vAlign w:val="center"/>
          </w:tcPr>
          <w:p w14:paraId="2C939CB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艺术与审美</w:t>
            </w:r>
          </w:p>
        </w:tc>
      </w:tr>
      <w:tr w14:paraId="5D3E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3BBDBC79">
            <w:pPr>
              <w:widowControl/>
              <w:adjustRightInd w:val="0"/>
              <w:snapToGrid w:val="0"/>
              <w:jc w:val="left"/>
              <w:rPr>
                <w:bCs/>
                <w:kern w:val="0"/>
                <w:sz w:val="18"/>
                <w:szCs w:val="18"/>
              </w:rPr>
            </w:pPr>
          </w:p>
        </w:tc>
        <w:tc>
          <w:tcPr>
            <w:tcW w:w="1733" w:type="dxa"/>
            <w:vMerge w:val="continue"/>
            <w:noWrap/>
            <w:vAlign w:val="center"/>
          </w:tcPr>
          <w:p w14:paraId="78F44E16">
            <w:pPr>
              <w:widowControl/>
              <w:adjustRightInd w:val="0"/>
              <w:snapToGrid w:val="0"/>
              <w:jc w:val="center"/>
              <w:rPr>
                <w:bCs/>
                <w:kern w:val="0"/>
                <w:sz w:val="18"/>
                <w:szCs w:val="18"/>
              </w:rPr>
            </w:pPr>
          </w:p>
        </w:tc>
        <w:tc>
          <w:tcPr>
            <w:tcW w:w="862" w:type="dxa"/>
            <w:noWrap/>
            <w:vAlign w:val="center"/>
          </w:tcPr>
          <w:p w14:paraId="4F64A3EB">
            <w:pPr>
              <w:widowControl/>
              <w:adjustRightInd w:val="0"/>
              <w:snapToGrid w:val="0"/>
              <w:jc w:val="center"/>
              <w:rPr>
                <w:bCs/>
                <w:kern w:val="0"/>
                <w:sz w:val="18"/>
                <w:szCs w:val="18"/>
              </w:rPr>
            </w:pPr>
            <w:r>
              <w:rPr>
                <w:rFonts w:hint="eastAsia"/>
                <w:bCs/>
                <w:kern w:val="0"/>
                <w:sz w:val="18"/>
                <w:szCs w:val="18"/>
              </w:rPr>
              <w:t>24</w:t>
            </w:r>
          </w:p>
        </w:tc>
        <w:tc>
          <w:tcPr>
            <w:tcW w:w="3020" w:type="dxa"/>
            <w:noWrap/>
            <w:vAlign w:val="center"/>
          </w:tcPr>
          <w:p w14:paraId="62F1470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中华优秀传统文化</w:t>
            </w:r>
          </w:p>
        </w:tc>
      </w:tr>
      <w:tr w14:paraId="3AD0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1797F06">
            <w:pPr>
              <w:widowControl/>
              <w:adjustRightInd w:val="0"/>
              <w:snapToGrid w:val="0"/>
              <w:jc w:val="left"/>
              <w:rPr>
                <w:bCs/>
                <w:kern w:val="0"/>
                <w:sz w:val="18"/>
                <w:szCs w:val="18"/>
              </w:rPr>
            </w:pPr>
          </w:p>
        </w:tc>
        <w:tc>
          <w:tcPr>
            <w:tcW w:w="1733" w:type="dxa"/>
            <w:vMerge w:val="continue"/>
            <w:noWrap/>
            <w:vAlign w:val="center"/>
          </w:tcPr>
          <w:p w14:paraId="1D0AD16A">
            <w:pPr>
              <w:widowControl/>
              <w:adjustRightInd w:val="0"/>
              <w:snapToGrid w:val="0"/>
              <w:jc w:val="center"/>
              <w:rPr>
                <w:bCs/>
                <w:kern w:val="0"/>
                <w:sz w:val="18"/>
                <w:szCs w:val="18"/>
              </w:rPr>
            </w:pPr>
          </w:p>
        </w:tc>
        <w:tc>
          <w:tcPr>
            <w:tcW w:w="862" w:type="dxa"/>
            <w:noWrap/>
            <w:vAlign w:val="center"/>
          </w:tcPr>
          <w:p w14:paraId="431086E1">
            <w:pPr>
              <w:widowControl/>
              <w:adjustRightInd w:val="0"/>
              <w:snapToGrid w:val="0"/>
              <w:jc w:val="center"/>
              <w:rPr>
                <w:bCs/>
                <w:kern w:val="0"/>
                <w:sz w:val="18"/>
                <w:szCs w:val="18"/>
              </w:rPr>
            </w:pPr>
            <w:r>
              <w:rPr>
                <w:rFonts w:hint="eastAsia"/>
                <w:bCs/>
                <w:kern w:val="0"/>
                <w:sz w:val="18"/>
                <w:szCs w:val="18"/>
              </w:rPr>
              <w:t>25</w:t>
            </w:r>
          </w:p>
        </w:tc>
        <w:tc>
          <w:tcPr>
            <w:tcW w:w="3020" w:type="dxa"/>
            <w:noWrap/>
            <w:vAlign w:val="center"/>
          </w:tcPr>
          <w:p w14:paraId="6C13487E">
            <w:pPr>
              <w:widowControl/>
              <w:adjustRightInd w:val="0"/>
              <w:snapToGrid w:val="0"/>
              <w:jc w:val="center"/>
              <w:rPr>
                <w:rFonts w:hint="eastAsia" w:ascii="宋体" w:hAnsi="宋体" w:cs="宋体"/>
                <w:bCs/>
                <w:kern w:val="0"/>
                <w:sz w:val="18"/>
                <w:szCs w:val="18"/>
              </w:rPr>
            </w:pPr>
            <w:r>
              <w:rPr>
                <w:rFonts w:hint="eastAsia" w:ascii="宋体" w:hAnsi="宋体" w:cs="宋体"/>
                <w:bCs/>
                <w:color w:val="FF0000"/>
                <w:kern w:val="0"/>
                <w:sz w:val="18"/>
                <w:szCs w:val="18"/>
              </w:rPr>
              <w:t>大学语文2</w:t>
            </w:r>
          </w:p>
        </w:tc>
      </w:tr>
      <w:tr w14:paraId="128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7D08F523">
            <w:pPr>
              <w:widowControl/>
              <w:adjustRightInd w:val="0"/>
              <w:snapToGrid w:val="0"/>
              <w:jc w:val="left"/>
              <w:rPr>
                <w:bCs/>
                <w:kern w:val="0"/>
                <w:sz w:val="18"/>
                <w:szCs w:val="18"/>
              </w:rPr>
            </w:pPr>
          </w:p>
        </w:tc>
        <w:tc>
          <w:tcPr>
            <w:tcW w:w="1733" w:type="dxa"/>
            <w:vMerge w:val="continue"/>
            <w:noWrap/>
            <w:vAlign w:val="center"/>
          </w:tcPr>
          <w:p w14:paraId="5BB1417D">
            <w:pPr>
              <w:widowControl/>
              <w:adjustRightInd w:val="0"/>
              <w:snapToGrid w:val="0"/>
              <w:jc w:val="center"/>
              <w:rPr>
                <w:bCs/>
                <w:kern w:val="0"/>
                <w:sz w:val="18"/>
                <w:szCs w:val="18"/>
              </w:rPr>
            </w:pPr>
          </w:p>
        </w:tc>
        <w:tc>
          <w:tcPr>
            <w:tcW w:w="862" w:type="dxa"/>
            <w:noWrap/>
            <w:vAlign w:val="center"/>
          </w:tcPr>
          <w:p w14:paraId="3A2A4954">
            <w:pPr>
              <w:widowControl/>
              <w:adjustRightInd w:val="0"/>
              <w:snapToGrid w:val="0"/>
              <w:jc w:val="center"/>
              <w:rPr>
                <w:bCs/>
                <w:kern w:val="0"/>
                <w:sz w:val="18"/>
                <w:szCs w:val="18"/>
              </w:rPr>
            </w:pPr>
            <w:r>
              <w:rPr>
                <w:rFonts w:hint="eastAsia"/>
                <w:bCs/>
                <w:kern w:val="0"/>
                <w:sz w:val="18"/>
                <w:szCs w:val="18"/>
              </w:rPr>
              <w:t>26</w:t>
            </w:r>
          </w:p>
        </w:tc>
        <w:tc>
          <w:tcPr>
            <w:tcW w:w="3020" w:type="dxa"/>
            <w:noWrap/>
            <w:vAlign w:val="center"/>
          </w:tcPr>
          <w:p w14:paraId="034BEB18">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应急救护</w:t>
            </w:r>
          </w:p>
        </w:tc>
      </w:tr>
      <w:tr w14:paraId="484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52D2B54E">
            <w:pPr>
              <w:widowControl/>
              <w:adjustRightInd w:val="0"/>
              <w:snapToGrid w:val="0"/>
              <w:jc w:val="left"/>
              <w:rPr>
                <w:bCs/>
                <w:kern w:val="0"/>
                <w:sz w:val="18"/>
                <w:szCs w:val="18"/>
              </w:rPr>
            </w:pPr>
          </w:p>
        </w:tc>
        <w:tc>
          <w:tcPr>
            <w:tcW w:w="1733" w:type="dxa"/>
            <w:vMerge w:val="continue"/>
            <w:noWrap/>
            <w:vAlign w:val="center"/>
          </w:tcPr>
          <w:p w14:paraId="78824999">
            <w:pPr>
              <w:widowControl/>
              <w:adjustRightInd w:val="0"/>
              <w:snapToGrid w:val="0"/>
              <w:jc w:val="center"/>
              <w:rPr>
                <w:bCs/>
                <w:kern w:val="0"/>
                <w:sz w:val="18"/>
                <w:szCs w:val="18"/>
              </w:rPr>
            </w:pPr>
          </w:p>
        </w:tc>
        <w:tc>
          <w:tcPr>
            <w:tcW w:w="862" w:type="dxa"/>
            <w:noWrap/>
            <w:vAlign w:val="center"/>
          </w:tcPr>
          <w:p w14:paraId="394E71BC">
            <w:pPr>
              <w:widowControl/>
              <w:adjustRightInd w:val="0"/>
              <w:snapToGrid w:val="0"/>
              <w:jc w:val="center"/>
              <w:rPr>
                <w:bCs/>
                <w:kern w:val="0"/>
                <w:sz w:val="18"/>
                <w:szCs w:val="18"/>
              </w:rPr>
            </w:pPr>
            <w:r>
              <w:rPr>
                <w:rFonts w:hint="eastAsia"/>
                <w:bCs/>
                <w:kern w:val="0"/>
                <w:sz w:val="18"/>
                <w:szCs w:val="18"/>
              </w:rPr>
              <w:t>27</w:t>
            </w:r>
          </w:p>
        </w:tc>
        <w:tc>
          <w:tcPr>
            <w:tcW w:w="3020" w:type="dxa"/>
            <w:noWrap/>
            <w:vAlign w:val="center"/>
          </w:tcPr>
          <w:p w14:paraId="116E1C94">
            <w:pPr>
              <w:widowControl/>
              <w:adjustRightInd w:val="0"/>
              <w:snapToGrid w:val="0"/>
              <w:jc w:val="center"/>
              <w:rPr>
                <w:rFonts w:hint="eastAsia" w:ascii="宋体" w:hAnsi="宋体" w:cs="宋体"/>
                <w:bCs/>
                <w:kern w:val="0"/>
                <w:sz w:val="18"/>
                <w:szCs w:val="18"/>
              </w:rPr>
            </w:pPr>
            <w:r>
              <w:rPr>
                <w:rFonts w:hint="eastAsia" w:ascii="宋体" w:hAnsi="宋体" w:cs="宋体"/>
                <w:bCs/>
                <w:color w:val="FF0000"/>
                <w:kern w:val="0"/>
                <w:sz w:val="18"/>
                <w:szCs w:val="18"/>
              </w:rPr>
              <w:t>大学生安全教育</w:t>
            </w:r>
          </w:p>
        </w:tc>
      </w:tr>
      <w:tr w14:paraId="388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6278895">
            <w:pPr>
              <w:widowControl/>
              <w:adjustRightInd w:val="0"/>
              <w:snapToGrid w:val="0"/>
              <w:jc w:val="left"/>
              <w:rPr>
                <w:bCs/>
                <w:kern w:val="0"/>
                <w:sz w:val="18"/>
                <w:szCs w:val="18"/>
              </w:rPr>
            </w:pPr>
          </w:p>
        </w:tc>
        <w:tc>
          <w:tcPr>
            <w:tcW w:w="1733" w:type="dxa"/>
            <w:vMerge w:val="restart"/>
            <w:noWrap/>
            <w:vAlign w:val="center"/>
          </w:tcPr>
          <w:p w14:paraId="35AF6CD5">
            <w:pPr>
              <w:widowControl/>
              <w:adjustRightInd w:val="0"/>
              <w:snapToGrid w:val="0"/>
              <w:jc w:val="center"/>
              <w:rPr>
                <w:bCs/>
                <w:kern w:val="0"/>
                <w:sz w:val="18"/>
                <w:szCs w:val="18"/>
              </w:rPr>
            </w:pPr>
            <w:r>
              <w:rPr>
                <w:rFonts w:hint="eastAsia"/>
                <w:bCs/>
                <w:kern w:val="0"/>
                <w:sz w:val="18"/>
                <w:szCs w:val="18"/>
              </w:rPr>
              <w:t>公共基础任选</w:t>
            </w:r>
          </w:p>
        </w:tc>
        <w:tc>
          <w:tcPr>
            <w:tcW w:w="862" w:type="dxa"/>
            <w:noWrap/>
            <w:vAlign w:val="center"/>
          </w:tcPr>
          <w:p w14:paraId="25EF03C4">
            <w:pPr>
              <w:widowControl/>
              <w:adjustRightInd w:val="0"/>
              <w:snapToGrid w:val="0"/>
              <w:jc w:val="center"/>
              <w:rPr>
                <w:bCs/>
                <w:kern w:val="0"/>
                <w:sz w:val="18"/>
                <w:szCs w:val="18"/>
              </w:rPr>
            </w:pPr>
            <w:r>
              <w:rPr>
                <w:rFonts w:hint="eastAsia"/>
                <w:bCs/>
                <w:kern w:val="0"/>
                <w:sz w:val="18"/>
                <w:szCs w:val="18"/>
              </w:rPr>
              <w:t>28</w:t>
            </w:r>
          </w:p>
        </w:tc>
        <w:tc>
          <w:tcPr>
            <w:tcW w:w="3020" w:type="dxa"/>
            <w:noWrap/>
            <w:vAlign w:val="center"/>
          </w:tcPr>
          <w:p w14:paraId="5D704E9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人文艺术类课程</w:t>
            </w:r>
          </w:p>
        </w:tc>
      </w:tr>
      <w:tr w14:paraId="4400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5E16A896">
            <w:pPr>
              <w:widowControl/>
              <w:adjustRightInd w:val="0"/>
              <w:snapToGrid w:val="0"/>
              <w:jc w:val="left"/>
              <w:rPr>
                <w:bCs/>
                <w:kern w:val="0"/>
                <w:sz w:val="18"/>
                <w:szCs w:val="18"/>
              </w:rPr>
            </w:pPr>
          </w:p>
        </w:tc>
        <w:tc>
          <w:tcPr>
            <w:tcW w:w="1733" w:type="dxa"/>
            <w:vMerge w:val="continue"/>
            <w:noWrap/>
            <w:vAlign w:val="center"/>
          </w:tcPr>
          <w:p w14:paraId="264E6FF7">
            <w:pPr>
              <w:widowControl/>
              <w:adjustRightInd w:val="0"/>
              <w:snapToGrid w:val="0"/>
              <w:jc w:val="center"/>
              <w:rPr>
                <w:bCs/>
                <w:kern w:val="0"/>
                <w:sz w:val="18"/>
                <w:szCs w:val="18"/>
              </w:rPr>
            </w:pPr>
          </w:p>
        </w:tc>
        <w:tc>
          <w:tcPr>
            <w:tcW w:w="862" w:type="dxa"/>
            <w:noWrap/>
            <w:vAlign w:val="center"/>
          </w:tcPr>
          <w:p w14:paraId="2A2A18AB">
            <w:pPr>
              <w:widowControl/>
              <w:adjustRightInd w:val="0"/>
              <w:snapToGrid w:val="0"/>
              <w:jc w:val="center"/>
              <w:rPr>
                <w:bCs/>
                <w:kern w:val="0"/>
                <w:sz w:val="18"/>
                <w:szCs w:val="18"/>
              </w:rPr>
            </w:pPr>
            <w:r>
              <w:rPr>
                <w:rFonts w:hint="eastAsia"/>
                <w:bCs/>
                <w:kern w:val="0"/>
                <w:sz w:val="18"/>
                <w:szCs w:val="18"/>
              </w:rPr>
              <w:t>29</w:t>
            </w:r>
          </w:p>
        </w:tc>
        <w:tc>
          <w:tcPr>
            <w:tcW w:w="3020" w:type="dxa"/>
            <w:noWrap/>
            <w:vAlign w:val="center"/>
          </w:tcPr>
          <w:p w14:paraId="2C012BF8">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社会认识类课程</w:t>
            </w:r>
          </w:p>
        </w:tc>
      </w:tr>
      <w:tr w14:paraId="76DA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63304DC4">
            <w:pPr>
              <w:widowControl/>
              <w:adjustRightInd w:val="0"/>
              <w:snapToGrid w:val="0"/>
              <w:jc w:val="left"/>
              <w:rPr>
                <w:bCs/>
                <w:kern w:val="0"/>
                <w:sz w:val="18"/>
                <w:szCs w:val="18"/>
              </w:rPr>
            </w:pPr>
          </w:p>
        </w:tc>
        <w:tc>
          <w:tcPr>
            <w:tcW w:w="1733" w:type="dxa"/>
            <w:vMerge w:val="continue"/>
            <w:noWrap/>
            <w:vAlign w:val="center"/>
          </w:tcPr>
          <w:p w14:paraId="4F24552F">
            <w:pPr>
              <w:widowControl/>
              <w:adjustRightInd w:val="0"/>
              <w:snapToGrid w:val="0"/>
              <w:jc w:val="left"/>
              <w:rPr>
                <w:bCs/>
                <w:kern w:val="0"/>
                <w:sz w:val="18"/>
                <w:szCs w:val="18"/>
              </w:rPr>
            </w:pPr>
          </w:p>
        </w:tc>
        <w:tc>
          <w:tcPr>
            <w:tcW w:w="862" w:type="dxa"/>
            <w:noWrap/>
            <w:vAlign w:val="center"/>
          </w:tcPr>
          <w:p w14:paraId="3FE4C504">
            <w:pPr>
              <w:widowControl/>
              <w:adjustRightInd w:val="0"/>
              <w:snapToGrid w:val="0"/>
              <w:jc w:val="center"/>
              <w:rPr>
                <w:bCs/>
                <w:kern w:val="0"/>
                <w:sz w:val="18"/>
                <w:szCs w:val="18"/>
              </w:rPr>
            </w:pPr>
            <w:r>
              <w:rPr>
                <w:rFonts w:hint="eastAsia"/>
                <w:bCs/>
                <w:kern w:val="0"/>
                <w:sz w:val="18"/>
                <w:szCs w:val="18"/>
              </w:rPr>
              <w:t>30</w:t>
            </w:r>
          </w:p>
        </w:tc>
        <w:tc>
          <w:tcPr>
            <w:tcW w:w="3020" w:type="dxa"/>
            <w:noWrap/>
            <w:vAlign w:val="center"/>
          </w:tcPr>
          <w:p w14:paraId="4666F53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工具应用类课程</w:t>
            </w:r>
          </w:p>
        </w:tc>
      </w:tr>
      <w:tr w14:paraId="1B0B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408E26BD">
            <w:pPr>
              <w:widowControl/>
              <w:adjustRightInd w:val="0"/>
              <w:snapToGrid w:val="0"/>
              <w:jc w:val="left"/>
              <w:rPr>
                <w:bCs/>
                <w:kern w:val="0"/>
                <w:sz w:val="18"/>
                <w:szCs w:val="18"/>
              </w:rPr>
            </w:pPr>
          </w:p>
        </w:tc>
        <w:tc>
          <w:tcPr>
            <w:tcW w:w="1733" w:type="dxa"/>
            <w:vMerge w:val="continue"/>
            <w:noWrap/>
            <w:vAlign w:val="center"/>
          </w:tcPr>
          <w:p w14:paraId="2870F050">
            <w:pPr>
              <w:widowControl/>
              <w:adjustRightInd w:val="0"/>
              <w:snapToGrid w:val="0"/>
              <w:jc w:val="left"/>
              <w:rPr>
                <w:bCs/>
                <w:kern w:val="0"/>
                <w:sz w:val="18"/>
                <w:szCs w:val="18"/>
              </w:rPr>
            </w:pPr>
          </w:p>
        </w:tc>
        <w:tc>
          <w:tcPr>
            <w:tcW w:w="862" w:type="dxa"/>
            <w:noWrap/>
            <w:vAlign w:val="center"/>
          </w:tcPr>
          <w:p w14:paraId="0FBFE3C3">
            <w:pPr>
              <w:widowControl/>
              <w:adjustRightInd w:val="0"/>
              <w:snapToGrid w:val="0"/>
              <w:jc w:val="center"/>
              <w:rPr>
                <w:bCs/>
                <w:kern w:val="0"/>
                <w:sz w:val="18"/>
                <w:szCs w:val="18"/>
              </w:rPr>
            </w:pPr>
            <w:r>
              <w:rPr>
                <w:rFonts w:hint="eastAsia"/>
                <w:bCs/>
                <w:kern w:val="0"/>
                <w:sz w:val="18"/>
                <w:szCs w:val="18"/>
              </w:rPr>
              <w:t>31</w:t>
            </w:r>
          </w:p>
        </w:tc>
        <w:tc>
          <w:tcPr>
            <w:tcW w:w="3020" w:type="dxa"/>
            <w:noWrap/>
            <w:vAlign w:val="center"/>
          </w:tcPr>
          <w:p w14:paraId="4F917A3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科技素质类课程</w:t>
            </w:r>
          </w:p>
        </w:tc>
      </w:tr>
      <w:tr w14:paraId="559A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3E7E704">
            <w:pPr>
              <w:widowControl/>
              <w:adjustRightInd w:val="0"/>
              <w:snapToGrid w:val="0"/>
              <w:jc w:val="left"/>
              <w:rPr>
                <w:bCs/>
                <w:kern w:val="0"/>
                <w:sz w:val="18"/>
                <w:szCs w:val="18"/>
              </w:rPr>
            </w:pPr>
          </w:p>
        </w:tc>
        <w:tc>
          <w:tcPr>
            <w:tcW w:w="1733" w:type="dxa"/>
            <w:vMerge w:val="continue"/>
            <w:noWrap/>
            <w:vAlign w:val="center"/>
          </w:tcPr>
          <w:p w14:paraId="1296523B">
            <w:pPr>
              <w:widowControl/>
              <w:adjustRightInd w:val="0"/>
              <w:snapToGrid w:val="0"/>
              <w:jc w:val="left"/>
              <w:rPr>
                <w:bCs/>
                <w:kern w:val="0"/>
                <w:sz w:val="18"/>
                <w:szCs w:val="18"/>
              </w:rPr>
            </w:pPr>
          </w:p>
        </w:tc>
        <w:tc>
          <w:tcPr>
            <w:tcW w:w="862" w:type="dxa"/>
            <w:noWrap/>
            <w:vAlign w:val="center"/>
          </w:tcPr>
          <w:p w14:paraId="2BDD69BE">
            <w:pPr>
              <w:widowControl/>
              <w:adjustRightInd w:val="0"/>
              <w:snapToGrid w:val="0"/>
              <w:jc w:val="center"/>
              <w:rPr>
                <w:bCs/>
                <w:kern w:val="0"/>
                <w:sz w:val="18"/>
                <w:szCs w:val="18"/>
              </w:rPr>
            </w:pPr>
            <w:r>
              <w:rPr>
                <w:rFonts w:hint="eastAsia"/>
                <w:bCs/>
                <w:kern w:val="0"/>
                <w:sz w:val="18"/>
                <w:szCs w:val="18"/>
              </w:rPr>
              <w:t>32</w:t>
            </w:r>
          </w:p>
        </w:tc>
        <w:tc>
          <w:tcPr>
            <w:tcW w:w="3020" w:type="dxa"/>
            <w:noWrap/>
            <w:vAlign w:val="center"/>
          </w:tcPr>
          <w:p w14:paraId="682E5C5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创新创业类课程</w:t>
            </w:r>
          </w:p>
        </w:tc>
      </w:tr>
      <w:tr w14:paraId="08D1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18C00486">
            <w:pPr>
              <w:widowControl/>
              <w:adjustRightInd w:val="0"/>
              <w:snapToGrid w:val="0"/>
              <w:jc w:val="center"/>
              <w:rPr>
                <w:bCs/>
                <w:kern w:val="0"/>
                <w:sz w:val="18"/>
                <w:szCs w:val="18"/>
              </w:rPr>
            </w:pPr>
            <w:r>
              <w:rPr>
                <w:bCs/>
                <w:kern w:val="0"/>
                <w:sz w:val="18"/>
                <w:szCs w:val="18"/>
              </w:rPr>
              <w:t>专业课程</w:t>
            </w:r>
          </w:p>
        </w:tc>
        <w:tc>
          <w:tcPr>
            <w:tcW w:w="1733" w:type="dxa"/>
            <w:vMerge w:val="restart"/>
            <w:noWrap/>
            <w:vAlign w:val="center"/>
          </w:tcPr>
          <w:p w14:paraId="197A4081">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020954B5">
            <w:pPr>
              <w:widowControl/>
              <w:adjustRightInd w:val="0"/>
              <w:snapToGrid w:val="0"/>
              <w:jc w:val="center"/>
              <w:rPr>
                <w:bCs/>
                <w:kern w:val="0"/>
                <w:sz w:val="18"/>
                <w:szCs w:val="18"/>
              </w:rPr>
            </w:pPr>
            <w:r>
              <w:rPr>
                <w:rFonts w:hint="eastAsia"/>
                <w:bCs/>
                <w:kern w:val="0"/>
                <w:sz w:val="18"/>
                <w:szCs w:val="18"/>
              </w:rPr>
              <w:t>33</w:t>
            </w:r>
          </w:p>
        </w:tc>
        <w:tc>
          <w:tcPr>
            <w:tcW w:w="3020" w:type="dxa"/>
            <w:noWrap/>
            <w:vAlign w:val="center"/>
          </w:tcPr>
          <w:p w14:paraId="3B034DF0">
            <w:pPr>
              <w:widowControl/>
              <w:adjustRightInd w:val="0"/>
              <w:snapToGrid w:val="0"/>
              <w:jc w:val="center"/>
              <w:rPr>
                <w:rFonts w:hint="eastAsia" w:ascii="宋体" w:hAnsi="宋体" w:cs="宋体"/>
                <w:bCs/>
                <w:kern w:val="0"/>
                <w:sz w:val="18"/>
                <w:szCs w:val="18"/>
              </w:rPr>
            </w:pPr>
            <w:r>
              <w:rPr>
                <w:rFonts w:hint="eastAsia"/>
                <w:color w:val="000000"/>
                <w:sz w:val="18"/>
                <w:szCs w:val="18"/>
              </w:rPr>
              <w:t>●商务礼仪与沟通</w:t>
            </w:r>
          </w:p>
        </w:tc>
      </w:tr>
      <w:tr w14:paraId="3EC9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C465C2">
            <w:pPr>
              <w:widowControl/>
              <w:adjustRightInd w:val="0"/>
              <w:snapToGrid w:val="0"/>
              <w:jc w:val="left"/>
              <w:rPr>
                <w:bCs/>
                <w:kern w:val="0"/>
                <w:sz w:val="18"/>
                <w:szCs w:val="18"/>
              </w:rPr>
            </w:pPr>
          </w:p>
        </w:tc>
        <w:tc>
          <w:tcPr>
            <w:tcW w:w="1733" w:type="dxa"/>
            <w:vMerge w:val="continue"/>
            <w:noWrap/>
            <w:vAlign w:val="center"/>
          </w:tcPr>
          <w:p w14:paraId="2D80A6E8">
            <w:pPr>
              <w:widowControl/>
              <w:adjustRightInd w:val="0"/>
              <w:snapToGrid w:val="0"/>
              <w:jc w:val="left"/>
              <w:rPr>
                <w:bCs/>
                <w:kern w:val="0"/>
                <w:sz w:val="18"/>
                <w:szCs w:val="18"/>
              </w:rPr>
            </w:pPr>
          </w:p>
        </w:tc>
        <w:tc>
          <w:tcPr>
            <w:tcW w:w="862" w:type="dxa"/>
            <w:noWrap/>
            <w:vAlign w:val="center"/>
          </w:tcPr>
          <w:p w14:paraId="3B8FED9F">
            <w:pPr>
              <w:widowControl/>
              <w:adjustRightInd w:val="0"/>
              <w:snapToGrid w:val="0"/>
              <w:jc w:val="center"/>
              <w:rPr>
                <w:bCs/>
                <w:kern w:val="0"/>
                <w:sz w:val="18"/>
                <w:szCs w:val="18"/>
              </w:rPr>
            </w:pPr>
            <w:r>
              <w:rPr>
                <w:rFonts w:hint="eastAsia"/>
                <w:bCs/>
                <w:kern w:val="0"/>
                <w:sz w:val="18"/>
                <w:szCs w:val="18"/>
              </w:rPr>
              <w:t>34</w:t>
            </w:r>
          </w:p>
        </w:tc>
        <w:tc>
          <w:tcPr>
            <w:tcW w:w="3020" w:type="dxa"/>
            <w:noWrap/>
            <w:vAlign w:val="center"/>
          </w:tcPr>
          <w:p w14:paraId="1B9BB059">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电子商务实务</w:t>
            </w:r>
          </w:p>
        </w:tc>
      </w:tr>
      <w:tr w14:paraId="0A5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F85443">
            <w:pPr>
              <w:widowControl/>
              <w:adjustRightInd w:val="0"/>
              <w:snapToGrid w:val="0"/>
              <w:jc w:val="left"/>
              <w:rPr>
                <w:bCs/>
                <w:kern w:val="0"/>
                <w:sz w:val="18"/>
                <w:szCs w:val="18"/>
              </w:rPr>
            </w:pPr>
          </w:p>
        </w:tc>
        <w:tc>
          <w:tcPr>
            <w:tcW w:w="1733" w:type="dxa"/>
            <w:vMerge w:val="continue"/>
            <w:noWrap/>
            <w:vAlign w:val="center"/>
          </w:tcPr>
          <w:p w14:paraId="28C56063">
            <w:pPr>
              <w:widowControl/>
              <w:adjustRightInd w:val="0"/>
              <w:snapToGrid w:val="0"/>
              <w:jc w:val="left"/>
              <w:rPr>
                <w:bCs/>
                <w:kern w:val="0"/>
                <w:sz w:val="18"/>
                <w:szCs w:val="18"/>
              </w:rPr>
            </w:pPr>
          </w:p>
        </w:tc>
        <w:tc>
          <w:tcPr>
            <w:tcW w:w="862" w:type="dxa"/>
            <w:noWrap/>
            <w:vAlign w:val="center"/>
          </w:tcPr>
          <w:p w14:paraId="370F8BD5">
            <w:pPr>
              <w:widowControl/>
              <w:adjustRightInd w:val="0"/>
              <w:snapToGrid w:val="0"/>
              <w:jc w:val="center"/>
              <w:rPr>
                <w:bCs/>
                <w:kern w:val="0"/>
                <w:sz w:val="18"/>
                <w:szCs w:val="18"/>
              </w:rPr>
            </w:pPr>
            <w:r>
              <w:rPr>
                <w:rFonts w:hint="eastAsia"/>
                <w:bCs/>
                <w:kern w:val="0"/>
                <w:sz w:val="18"/>
                <w:szCs w:val="18"/>
              </w:rPr>
              <w:t>35</w:t>
            </w:r>
          </w:p>
        </w:tc>
        <w:tc>
          <w:tcPr>
            <w:tcW w:w="3020" w:type="dxa"/>
            <w:noWrap/>
            <w:vAlign w:val="center"/>
          </w:tcPr>
          <w:p w14:paraId="6A744A5C">
            <w:pPr>
              <w:widowControl/>
              <w:adjustRightInd w:val="0"/>
              <w:snapToGrid w:val="0"/>
              <w:jc w:val="center"/>
              <w:rPr>
                <w:rFonts w:hint="eastAsia" w:ascii="宋体" w:hAnsi="宋体" w:cs="宋体"/>
                <w:bCs/>
                <w:kern w:val="0"/>
                <w:sz w:val="18"/>
                <w:szCs w:val="18"/>
              </w:rPr>
            </w:pPr>
            <w:r>
              <w:rPr>
                <w:color w:val="000000"/>
                <w:sz w:val="18"/>
                <w:szCs w:val="18"/>
              </w:rPr>
              <w:t>企业管理实务</w:t>
            </w:r>
          </w:p>
        </w:tc>
      </w:tr>
      <w:tr w14:paraId="0658BE62">
        <w:trPr>
          <w:trHeight w:val="270" w:hRule="atLeast"/>
          <w:jc w:val="center"/>
        </w:trPr>
        <w:tc>
          <w:tcPr>
            <w:tcW w:w="1658" w:type="dxa"/>
            <w:vMerge w:val="continue"/>
            <w:noWrap/>
            <w:vAlign w:val="center"/>
          </w:tcPr>
          <w:p w14:paraId="11D15FE1">
            <w:pPr>
              <w:widowControl/>
              <w:adjustRightInd w:val="0"/>
              <w:snapToGrid w:val="0"/>
              <w:jc w:val="left"/>
              <w:rPr>
                <w:bCs/>
                <w:kern w:val="0"/>
                <w:sz w:val="18"/>
                <w:szCs w:val="18"/>
              </w:rPr>
            </w:pPr>
          </w:p>
        </w:tc>
        <w:tc>
          <w:tcPr>
            <w:tcW w:w="1733" w:type="dxa"/>
            <w:vMerge w:val="continue"/>
            <w:noWrap/>
            <w:vAlign w:val="center"/>
          </w:tcPr>
          <w:p w14:paraId="28580153">
            <w:pPr>
              <w:widowControl/>
              <w:adjustRightInd w:val="0"/>
              <w:snapToGrid w:val="0"/>
              <w:jc w:val="left"/>
              <w:rPr>
                <w:bCs/>
                <w:kern w:val="0"/>
                <w:sz w:val="18"/>
                <w:szCs w:val="18"/>
              </w:rPr>
            </w:pPr>
          </w:p>
        </w:tc>
        <w:tc>
          <w:tcPr>
            <w:tcW w:w="862" w:type="dxa"/>
            <w:noWrap/>
            <w:vAlign w:val="center"/>
          </w:tcPr>
          <w:p w14:paraId="533784AC">
            <w:pPr>
              <w:widowControl/>
              <w:adjustRightInd w:val="0"/>
              <w:snapToGrid w:val="0"/>
              <w:jc w:val="center"/>
              <w:rPr>
                <w:bCs/>
                <w:kern w:val="0"/>
                <w:sz w:val="18"/>
                <w:szCs w:val="18"/>
              </w:rPr>
            </w:pPr>
            <w:r>
              <w:rPr>
                <w:rFonts w:hint="eastAsia"/>
                <w:bCs/>
                <w:kern w:val="0"/>
                <w:sz w:val="18"/>
                <w:szCs w:val="18"/>
              </w:rPr>
              <w:t>36</w:t>
            </w:r>
          </w:p>
        </w:tc>
        <w:tc>
          <w:tcPr>
            <w:tcW w:w="3020" w:type="dxa"/>
            <w:noWrap/>
            <w:vAlign w:val="center"/>
          </w:tcPr>
          <w:p w14:paraId="13E9AB2E">
            <w:pPr>
              <w:widowControl/>
              <w:adjustRightInd w:val="0"/>
              <w:snapToGrid w:val="0"/>
              <w:jc w:val="center"/>
              <w:rPr>
                <w:rFonts w:hint="eastAsia" w:ascii="宋体" w:hAnsi="宋体" w:cs="宋体"/>
                <w:bCs/>
                <w:kern w:val="0"/>
                <w:sz w:val="18"/>
                <w:szCs w:val="18"/>
              </w:rPr>
            </w:pPr>
            <w:r>
              <w:rPr>
                <w:color w:val="000000"/>
                <w:sz w:val="18"/>
                <w:szCs w:val="18"/>
              </w:rPr>
              <w:t>基础会计</w:t>
            </w:r>
          </w:p>
        </w:tc>
      </w:tr>
      <w:tr w14:paraId="3CFD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8C71B2">
            <w:pPr>
              <w:widowControl/>
              <w:adjustRightInd w:val="0"/>
              <w:snapToGrid w:val="0"/>
              <w:jc w:val="left"/>
              <w:rPr>
                <w:bCs/>
                <w:kern w:val="0"/>
                <w:sz w:val="18"/>
                <w:szCs w:val="18"/>
              </w:rPr>
            </w:pPr>
          </w:p>
        </w:tc>
        <w:tc>
          <w:tcPr>
            <w:tcW w:w="1733" w:type="dxa"/>
            <w:vMerge w:val="continue"/>
            <w:noWrap/>
            <w:vAlign w:val="center"/>
          </w:tcPr>
          <w:p w14:paraId="47F28711">
            <w:pPr>
              <w:widowControl/>
              <w:adjustRightInd w:val="0"/>
              <w:snapToGrid w:val="0"/>
              <w:jc w:val="left"/>
              <w:rPr>
                <w:bCs/>
                <w:kern w:val="0"/>
                <w:sz w:val="18"/>
                <w:szCs w:val="18"/>
              </w:rPr>
            </w:pPr>
          </w:p>
        </w:tc>
        <w:tc>
          <w:tcPr>
            <w:tcW w:w="862" w:type="dxa"/>
            <w:noWrap/>
            <w:vAlign w:val="center"/>
          </w:tcPr>
          <w:p w14:paraId="3E346301">
            <w:pPr>
              <w:widowControl/>
              <w:adjustRightInd w:val="0"/>
              <w:snapToGrid w:val="0"/>
              <w:jc w:val="center"/>
              <w:rPr>
                <w:bCs/>
                <w:kern w:val="0"/>
                <w:sz w:val="18"/>
                <w:szCs w:val="18"/>
              </w:rPr>
            </w:pPr>
            <w:r>
              <w:rPr>
                <w:rFonts w:hint="eastAsia"/>
                <w:bCs/>
                <w:kern w:val="0"/>
                <w:sz w:val="18"/>
                <w:szCs w:val="18"/>
              </w:rPr>
              <w:t>37</w:t>
            </w:r>
          </w:p>
        </w:tc>
        <w:tc>
          <w:tcPr>
            <w:tcW w:w="3020" w:type="dxa"/>
            <w:noWrap/>
            <w:vAlign w:val="center"/>
          </w:tcPr>
          <w:p w14:paraId="7AC6F04E">
            <w:pPr>
              <w:widowControl/>
              <w:adjustRightInd w:val="0"/>
              <w:snapToGrid w:val="0"/>
              <w:jc w:val="center"/>
              <w:rPr>
                <w:rFonts w:hint="eastAsia" w:ascii="宋体" w:hAnsi="宋体" w:cs="宋体"/>
                <w:bCs/>
                <w:kern w:val="0"/>
                <w:sz w:val="18"/>
                <w:szCs w:val="18"/>
              </w:rPr>
            </w:pPr>
            <w:r>
              <w:rPr>
                <w:rFonts w:hint="eastAsia"/>
                <w:color w:val="000000"/>
                <w:sz w:val="18"/>
                <w:szCs w:val="18"/>
              </w:rPr>
              <w:t>电商创业沙盘模拟</w:t>
            </w:r>
          </w:p>
        </w:tc>
      </w:tr>
      <w:tr w14:paraId="5E78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0BFAE8">
            <w:pPr>
              <w:widowControl/>
              <w:adjustRightInd w:val="0"/>
              <w:snapToGrid w:val="0"/>
              <w:jc w:val="left"/>
              <w:rPr>
                <w:bCs/>
                <w:kern w:val="0"/>
                <w:sz w:val="18"/>
                <w:szCs w:val="18"/>
              </w:rPr>
            </w:pPr>
          </w:p>
        </w:tc>
        <w:tc>
          <w:tcPr>
            <w:tcW w:w="1733" w:type="dxa"/>
            <w:vMerge w:val="restart"/>
            <w:noWrap/>
            <w:vAlign w:val="center"/>
          </w:tcPr>
          <w:p w14:paraId="2DA59CB4">
            <w:pPr>
              <w:widowControl/>
              <w:adjustRightInd w:val="0"/>
              <w:snapToGrid w:val="0"/>
              <w:jc w:val="center"/>
              <w:rPr>
                <w:bCs/>
                <w:kern w:val="0"/>
                <w:sz w:val="18"/>
                <w:szCs w:val="18"/>
              </w:rPr>
            </w:pPr>
            <w:r>
              <w:rPr>
                <w:rFonts w:hint="eastAsia"/>
                <w:bCs/>
                <w:kern w:val="0"/>
                <w:sz w:val="18"/>
                <w:szCs w:val="18"/>
              </w:rPr>
              <w:t>专业核心必修</w:t>
            </w:r>
          </w:p>
        </w:tc>
        <w:tc>
          <w:tcPr>
            <w:tcW w:w="862" w:type="dxa"/>
            <w:noWrap/>
            <w:vAlign w:val="center"/>
          </w:tcPr>
          <w:p w14:paraId="45797A22">
            <w:pPr>
              <w:widowControl/>
              <w:adjustRightInd w:val="0"/>
              <w:snapToGrid w:val="0"/>
              <w:jc w:val="center"/>
              <w:rPr>
                <w:bCs/>
                <w:kern w:val="0"/>
                <w:sz w:val="18"/>
                <w:szCs w:val="18"/>
              </w:rPr>
            </w:pPr>
            <w:r>
              <w:rPr>
                <w:rFonts w:hint="eastAsia"/>
                <w:bCs/>
                <w:kern w:val="0"/>
                <w:sz w:val="18"/>
                <w:szCs w:val="18"/>
              </w:rPr>
              <w:t>38</w:t>
            </w:r>
          </w:p>
        </w:tc>
        <w:tc>
          <w:tcPr>
            <w:tcW w:w="3020" w:type="dxa"/>
            <w:noWrap/>
            <w:vAlign w:val="center"/>
          </w:tcPr>
          <w:p w14:paraId="604F54E6">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电子商务客户服务</w:t>
            </w:r>
          </w:p>
        </w:tc>
      </w:tr>
      <w:tr w14:paraId="2B80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4E81F6">
            <w:pPr>
              <w:widowControl/>
              <w:adjustRightInd w:val="0"/>
              <w:snapToGrid w:val="0"/>
              <w:jc w:val="left"/>
              <w:rPr>
                <w:bCs/>
                <w:kern w:val="0"/>
                <w:sz w:val="18"/>
                <w:szCs w:val="18"/>
              </w:rPr>
            </w:pPr>
          </w:p>
        </w:tc>
        <w:tc>
          <w:tcPr>
            <w:tcW w:w="1733" w:type="dxa"/>
            <w:vMerge w:val="continue"/>
            <w:noWrap/>
            <w:vAlign w:val="center"/>
          </w:tcPr>
          <w:p w14:paraId="04DCB5C7">
            <w:pPr>
              <w:widowControl/>
              <w:adjustRightInd w:val="0"/>
              <w:snapToGrid w:val="0"/>
              <w:jc w:val="left"/>
              <w:rPr>
                <w:bCs/>
                <w:kern w:val="0"/>
                <w:sz w:val="18"/>
                <w:szCs w:val="18"/>
              </w:rPr>
            </w:pPr>
          </w:p>
        </w:tc>
        <w:tc>
          <w:tcPr>
            <w:tcW w:w="862" w:type="dxa"/>
            <w:noWrap/>
            <w:vAlign w:val="center"/>
          </w:tcPr>
          <w:p w14:paraId="22364CFD">
            <w:pPr>
              <w:widowControl/>
              <w:adjustRightInd w:val="0"/>
              <w:snapToGrid w:val="0"/>
              <w:jc w:val="center"/>
              <w:rPr>
                <w:bCs/>
                <w:kern w:val="0"/>
                <w:sz w:val="18"/>
                <w:szCs w:val="18"/>
              </w:rPr>
            </w:pPr>
            <w:r>
              <w:rPr>
                <w:rFonts w:hint="eastAsia"/>
                <w:bCs/>
                <w:kern w:val="0"/>
                <w:sz w:val="18"/>
                <w:szCs w:val="18"/>
              </w:rPr>
              <w:t>39</w:t>
            </w:r>
          </w:p>
        </w:tc>
        <w:tc>
          <w:tcPr>
            <w:tcW w:w="3020" w:type="dxa"/>
            <w:noWrap/>
            <w:vAlign w:val="center"/>
          </w:tcPr>
          <w:p w14:paraId="18345A82">
            <w:pPr>
              <w:widowControl/>
              <w:adjustRightInd w:val="0"/>
              <w:snapToGrid w:val="0"/>
              <w:jc w:val="center"/>
              <w:rPr>
                <w:rFonts w:hint="eastAsia" w:ascii="宋体" w:hAnsi="宋体" w:cs="宋体"/>
                <w:bCs/>
                <w:kern w:val="0"/>
                <w:sz w:val="18"/>
                <w:szCs w:val="18"/>
              </w:rPr>
            </w:pPr>
            <w:r>
              <w:rPr>
                <w:rFonts w:hint="eastAsia"/>
                <w:color w:val="000000"/>
                <w:sz w:val="18"/>
                <w:szCs w:val="18"/>
              </w:rPr>
              <w:t>消费者心理分析</w:t>
            </w:r>
          </w:p>
        </w:tc>
      </w:tr>
      <w:tr w14:paraId="2DCF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A38648">
            <w:pPr>
              <w:widowControl/>
              <w:adjustRightInd w:val="0"/>
              <w:snapToGrid w:val="0"/>
              <w:jc w:val="left"/>
              <w:rPr>
                <w:bCs/>
                <w:kern w:val="0"/>
                <w:sz w:val="18"/>
                <w:szCs w:val="18"/>
              </w:rPr>
            </w:pPr>
          </w:p>
        </w:tc>
        <w:tc>
          <w:tcPr>
            <w:tcW w:w="1733" w:type="dxa"/>
            <w:vMerge w:val="continue"/>
            <w:noWrap/>
            <w:vAlign w:val="center"/>
          </w:tcPr>
          <w:p w14:paraId="3E632C28">
            <w:pPr>
              <w:widowControl/>
              <w:adjustRightInd w:val="0"/>
              <w:snapToGrid w:val="0"/>
              <w:jc w:val="left"/>
              <w:rPr>
                <w:bCs/>
                <w:kern w:val="0"/>
                <w:sz w:val="18"/>
                <w:szCs w:val="18"/>
              </w:rPr>
            </w:pPr>
          </w:p>
        </w:tc>
        <w:tc>
          <w:tcPr>
            <w:tcW w:w="862" w:type="dxa"/>
            <w:noWrap/>
            <w:vAlign w:val="center"/>
          </w:tcPr>
          <w:p w14:paraId="7DA1D69D">
            <w:pPr>
              <w:widowControl/>
              <w:adjustRightInd w:val="0"/>
              <w:snapToGrid w:val="0"/>
              <w:jc w:val="center"/>
              <w:rPr>
                <w:bCs/>
                <w:kern w:val="0"/>
                <w:sz w:val="18"/>
                <w:szCs w:val="18"/>
              </w:rPr>
            </w:pPr>
            <w:r>
              <w:rPr>
                <w:rFonts w:hint="eastAsia"/>
                <w:bCs/>
                <w:kern w:val="0"/>
                <w:sz w:val="18"/>
                <w:szCs w:val="18"/>
              </w:rPr>
              <w:t>40</w:t>
            </w:r>
          </w:p>
        </w:tc>
        <w:tc>
          <w:tcPr>
            <w:tcW w:w="3020" w:type="dxa"/>
            <w:noWrap/>
            <w:vAlign w:val="center"/>
          </w:tcPr>
          <w:p w14:paraId="44B34E4E">
            <w:pPr>
              <w:widowControl/>
              <w:adjustRightInd w:val="0"/>
              <w:snapToGrid w:val="0"/>
              <w:jc w:val="center"/>
              <w:rPr>
                <w:rFonts w:hint="eastAsia" w:ascii="宋体" w:hAnsi="宋体" w:cs="宋体"/>
                <w:bCs/>
                <w:kern w:val="0"/>
                <w:sz w:val="18"/>
                <w:szCs w:val="18"/>
              </w:rPr>
            </w:pPr>
            <w:r>
              <w:rPr>
                <w:rFonts w:hint="eastAsia"/>
                <w:color w:val="000000"/>
                <w:sz w:val="18"/>
                <w:szCs w:val="18"/>
              </w:rPr>
              <w:t>网络营销策划</w:t>
            </w:r>
          </w:p>
        </w:tc>
      </w:tr>
      <w:tr w14:paraId="4B16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7EFF8B">
            <w:pPr>
              <w:widowControl/>
              <w:adjustRightInd w:val="0"/>
              <w:snapToGrid w:val="0"/>
              <w:jc w:val="left"/>
              <w:rPr>
                <w:bCs/>
                <w:kern w:val="0"/>
                <w:sz w:val="18"/>
                <w:szCs w:val="18"/>
              </w:rPr>
            </w:pPr>
          </w:p>
        </w:tc>
        <w:tc>
          <w:tcPr>
            <w:tcW w:w="1733" w:type="dxa"/>
            <w:vMerge w:val="continue"/>
            <w:noWrap/>
            <w:vAlign w:val="center"/>
          </w:tcPr>
          <w:p w14:paraId="381E2654">
            <w:pPr>
              <w:widowControl/>
              <w:adjustRightInd w:val="0"/>
              <w:snapToGrid w:val="0"/>
              <w:jc w:val="left"/>
              <w:rPr>
                <w:bCs/>
                <w:kern w:val="0"/>
                <w:sz w:val="18"/>
                <w:szCs w:val="18"/>
              </w:rPr>
            </w:pPr>
          </w:p>
        </w:tc>
        <w:tc>
          <w:tcPr>
            <w:tcW w:w="862" w:type="dxa"/>
            <w:noWrap/>
            <w:vAlign w:val="center"/>
          </w:tcPr>
          <w:p w14:paraId="77B12C25">
            <w:pPr>
              <w:widowControl/>
              <w:adjustRightInd w:val="0"/>
              <w:snapToGrid w:val="0"/>
              <w:jc w:val="center"/>
              <w:rPr>
                <w:bCs/>
                <w:kern w:val="0"/>
                <w:sz w:val="18"/>
                <w:szCs w:val="18"/>
              </w:rPr>
            </w:pPr>
            <w:r>
              <w:rPr>
                <w:rFonts w:hint="eastAsia"/>
                <w:bCs/>
                <w:kern w:val="0"/>
                <w:sz w:val="18"/>
                <w:szCs w:val="18"/>
              </w:rPr>
              <w:t>41</w:t>
            </w:r>
          </w:p>
        </w:tc>
        <w:tc>
          <w:tcPr>
            <w:tcW w:w="3020" w:type="dxa"/>
            <w:noWrap/>
            <w:vAlign w:val="center"/>
          </w:tcPr>
          <w:p w14:paraId="62F77A28">
            <w:pPr>
              <w:widowControl/>
              <w:adjustRightInd w:val="0"/>
              <w:snapToGrid w:val="0"/>
              <w:jc w:val="center"/>
              <w:rPr>
                <w:rFonts w:hint="eastAsia" w:ascii="宋体" w:hAnsi="宋体" w:cs="宋体"/>
                <w:bCs/>
                <w:kern w:val="0"/>
                <w:sz w:val="18"/>
                <w:szCs w:val="18"/>
              </w:rPr>
            </w:pPr>
            <w:r>
              <w:rPr>
                <w:rFonts w:hint="eastAsia"/>
                <w:color w:val="000000"/>
                <w:sz w:val="18"/>
                <w:szCs w:val="18"/>
              </w:rPr>
              <w:t>网店美工实务</w:t>
            </w:r>
          </w:p>
        </w:tc>
      </w:tr>
      <w:tr w14:paraId="26BD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CEE49FA">
            <w:pPr>
              <w:widowControl/>
              <w:adjustRightInd w:val="0"/>
              <w:snapToGrid w:val="0"/>
              <w:jc w:val="left"/>
              <w:rPr>
                <w:bCs/>
                <w:kern w:val="0"/>
                <w:sz w:val="18"/>
                <w:szCs w:val="18"/>
              </w:rPr>
            </w:pPr>
          </w:p>
        </w:tc>
        <w:tc>
          <w:tcPr>
            <w:tcW w:w="1733" w:type="dxa"/>
            <w:vMerge w:val="continue"/>
            <w:noWrap/>
            <w:vAlign w:val="center"/>
          </w:tcPr>
          <w:p w14:paraId="4C98CF37">
            <w:pPr>
              <w:widowControl/>
              <w:adjustRightInd w:val="0"/>
              <w:snapToGrid w:val="0"/>
              <w:jc w:val="left"/>
              <w:rPr>
                <w:bCs/>
                <w:kern w:val="0"/>
                <w:sz w:val="18"/>
                <w:szCs w:val="18"/>
              </w:rPr>
            </w:pPr>
          </w:p>
        </w:tc>
        <w:tc>
          <w:tcPr>
            <w:tcW w:w="862" w:type="dxa"/>
            <w:noWrap/>
            <w:vAlign w:val="center"/>
          </w:tcPr>
          <w:p w14:paraId="1D525131">
            <w:pPr>
              <w:widowControl/>
              <w:adjustRightInd w:val="0"/>
              <w:snapToGrid w:val="0"/>
              <w:jc w:val="center"/>
              <w:rPr>
                <w:bCs/>
                <w:kern w:val="0"/>
                <w:sz w:val="18"/>
                <w:szCs w:val="18"/>
              </w:rPr>
            </w:pPr>
            <w:r>
              <w:rPr>
                <w:rFonts w:hint="eastAsia"/>
                <w:bCs/>
                <w:kern w:val="0"/>
                <w:sz w:val="18"/>
                <w:szCs w:val="18"/>
              </w:rPr>
              <w:t>42</w:t>
            </w:r>
          </w:p>
        </w:tc>
        <w:tc>
          <w:tcPr>
            <w:tcW w:w="3020" w:type="dxa"/>
            <w:noWrap/>
            <w:vAlign w:val="center"/>
          </w:tcPr>
          <w:p w14:paraId="7A0180F7">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电子商务运营推广</w:t>
            </w:r>
          </w:p>
        </w:tc>
      </w:tr>
      <w:tr w14:paraId="2B3D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A96316">
            <w:pPr>
              <w:widowControl/>
              <w:adjustRightInd w:val="0"/>
              <w:snapToGrid w:val="0"/>
              <w:jc w:val="left"/>
              <w:rPr>
                <w:bCs/>
                <w:kern w:val="0"/>
                <w:sz w:val="18"/>
                <w:szCs w:val="18"/>
              </w:rPr>
            </w:pPr>
          </w:p>
        </w:tc>
        <w:tc>
          <w:tcPr>
            <w:tcW w:w="1733" w:type="dxa"/>
            <w:vMerge w:val="continue"/>
            <w:noWrap/>
            <w:vAlign w:val="center"/>
          </w:tcPr>
          <w:p w14:paraId="534B2440">
            <w:pPr>
              <w:widowControl/>
              <w:adjustRightInd w:val="0"/>
              <w:snapToGrid w:val="0"/>
              <w:jc w:val="left"/>
              <w:rPr>
                <w:bCs/>
                <w:kern w:val="0"/>
                <w:sz w:val="18"/>
                <w:szCs w:val="18"/>
              </w:rPr>
            </w:pPr>
          </w:p>
        </w:tc>
        <w:tc>
          <w:tcPr>
            <w:tcW w:w="862" w:type="dxa"/>
            <w:noWrap/>
            <w:vAlign w:val="center"/>
          </w:tcPr>
          <w:p w14:paraId="04BA7C40">
            <w:pPr>
              <w:widowControl/>
              <w:adjustRightInd w:val="0"/>
              <w:snapToGrid w:val="0"/>
              <w:jc w:val="center"/>
              <w:rPr>
                <w:bCs/>
                <w:kern w:val="0"/>
                <w:sz w:val="18"/>
                <w:szCs w:val="18"/>
              </w:rPr>
            </w:pPr>
            <w:r>
              <w:rPr>
                <w:rFonts w:hint="eastAsia"/>
                <w:bCs/>
                <w:kern w:val="0"/>
                <w:sz w:val="18"/>
                <w:szCs w:val="18"/>
              </w:rPr>
              <w:t>43</w:t>
            </w:r>
          </w:p>
        </w:tc>
        <w:tc>
          <w:tcPr>
            <w:tcW w:w="3020" w:type="dxa"/>
            <w:noWrap/>
            <w:vAlign w:val="center"/>
          </w:tcPr>
          <w:p w14:paraId="013D644B">
            <w:pPr>
              <w:widowControl/>
              <w:adjustRightInd w:val="0"/>
              <w:snapToGrid w:val="0"/>
              <w:jc w:val="center"/>
              <w:rPr>
                <w:rFonts w:hint="eastAsia" w:ascii="宋体" w:hAnsi="宋体" w:cs="宋体"/>
                <w:bCs/>
                <w:kern w:val="0"/>
                <w:sz w:val="18"/>
                <w:szCs w:val="18"/>
              </w:rPr>
            </w:pPr>
            <w:r>
              <w:rPr>
                <w:rFonts w:hint="eastAsia"/>
                <w:color w:val="000000"/>
                <w:sz w:val="18"/>
                <w:szCs w:val="18"/>
              </w:rPr>
              <w:t>新媒体营销技术</w:t>
            </w:r>
          </w:p>
        </w:tc>
      </w:tr>
      <w:tr w14:paraId="5EFA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693D51F">
            <w:pPr>
              <w:widowControl/>
              <w:adjustRightInd w:val="0"/>
              <w:snapToGrid w:val="0"/>
              <w:jc w:val="left"/>
              <w:rPr>
                <w:bCs/>
                <w:kern w:val="0"/>
                <w:sz w:val="18"/>
                <w:szCs w:val="18"/>
              </w:rPr>
            </w:pPr>
          </w:p>
        </w:tc>
        <w:tc>
          <w:tcPr>
            <w:tcW w:w="1733" w:type="dxa"/>
            <w:vMerge w:val="continue"/>
            <w:noWrap/>
            <w:vAlign w:val="center"/>
          </w:tcPr>
          <w:p w14:paraId="5063FD6F">
            <w:pPr>
              <w:widowControl/>
              <w:adjustRightInd w:val="0"/>
              <w:snapToGrid w:val="0"/>
              <w:jc w:val="left"/>
              <w:rPr>
                <w:bCs/>
                <w:kern w:val="0"/>
                <w:sz w:val="18"/>
                <w:szCs w:val="18"/>
              </w:rPr>
            </w:pPr>
          </w:p>
        </w:tc>
        <w:tc>
          <w:tcPr>
            <w:tcW w:w="862" w:type="dxa"/>
            <w:noWrap/>
            <w:vAlign w:val="center"/>
          </w:tcPr>
          <w:p w14:paraId="26FE7487">
            <w:pPr>
              <w:widowControl/>
              <w:adjustRightInd w:val="0"/>
              <w:snapToGrid w:val="0"/>
              <w:jc w:val="center"/>
              <w:rPr>
                <w:bCs/>
                <w:kern w:val="0"/>
                <w:sz w:val="18"/>
                <w:szCs w:val="18"/>
              </w:rPr>
            </w:pPr>
            <w:r>
              <w:rPr>
                <w:rFonts w:hint="eastAsia"/>
                <w:bCs/>
                <w:kern w:val="0"/>
                <w:sz w:val="18"/>
                <w:szCs w:val="18"/>
              </w:rPr>
              <w:t>44</w:t>
            </w:r>
          </w:p>
        </w:tc>
        <w:tc>
          <w:tcPr>
            <w:tcW w:w="3020" w:type="dxa"/>
            <w:noWrap/>
            <w:vAlign w:val="center"/>
          </w:tcPr>
          <w:p w14:paraId="0AC9136C">
            <w:pPr>
              <w:widowControl/>
              <w:adjustRightInd w:val="0"/>
              <w:snapToGrid w:val="0"/>
              <w:jc w:val="center"/>
              <w:rPr>
                <w:rFonts w:hint="eastAsia" w:ascii="宋体" w:hAnsi="宋体" w:cs="宋体"/>
                <w:bCs/>
                <w:kern w:val="0"/>
                <w:sz w:val="18"/>
                <w:szCs w:val="18"/>
              </w:rPr>
            </w:pPr>
            <w:r>
              <w:rPr>
                <w:rFonts w:hint="eastAsia"/>
                <w:color w:val="000000"/>
                <w:sz w:val="18"/>
                <w:szCs w:val="18"/>
              </w:rPr>
              <w:t>直播电商技术</w:t>
            </w:r>
          </w:p>
        </w:tc>
      </w:tr>
      <w:tr w14:paraId="7893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5E83EFD">
            <w:pPr>
              <w:widowControl/>
              <w:adjustRightInd w:val="0"/>
              <w:snapToGrid w:val="0"/>
              <w:jc w:val="left"/>
              <w:rPr>
                <w:bCs/>
                <w:kern w:val="0"/>
                <w:sz w:val="18"/>
                <w:szCs w:val="18"/>
              </w:rPr>
            </w:pPr>
          </w:p>
        </w:tc>
        <w:tc>
          <w:tcPr>
            <w:tcW w:w="1733" w:type="dxa"/>
            <w:vMerge w:val="continue"/>
            <w:noWrap/>
            <w:vAlign w:val="center"/>
          </w:tcPr>
          <w:p w14:paraId="49C542A1">
            <w:pPr>
              <w:widowControl/>
              <w:adjustRightInd w:val="0"/>
              <w:snapToGrid w:val="0"/>
              <w:jc w:val="left"/>
              <w:rPr>
                <w:bCs/>
                <w:kern w:val="0"/>
                <w:sz w:val="18"/>
                <w:szCs w:val="18"/>
              </w:rPr>
            </w:pPr>
          </w:p>
        </w:tc>
        <w:tc>
          <w:tcPr>
            <w:tcW w:w="862" w:type="dxa"/>
            <w:noWrap/>
            <w:vAlign w:val="center"/>
          </w:tcPr>
          <w:p w14:paraId="2F9A08B6">
            <w:pPr>
              <w:widowControl/>
              <w:adjustRightInd w:val="0"/>
              <w:snapToGrid w:val="0"/>
              <w:jc w:val="center"/>
              <w:rPr>
                <w:bCs/>
                <w:kern w:val="0"/>
                <w:sz w:val="18"/>
                <w:szCs w:val="18"/>
              </w:rPr>
            </w:pPr>
            <w:r>
              <w:rPr>
                <w:rFonts w:hint="eastAsia"/>
                <w:bCs/>
                <w:kern w:val="0"/>
                <w:sz w:val="18"/>
                <w:szCs w:val="18"/>
              </w:rPr>
              <w:t>45</w:t>
            </w:r>
          </w:p>
        </w:tc>
        <w:tc>
          <w:tcPr>
            <w:tcW w:w="3020" w:type="dxa"/>
            <w:noWrap/>
            <w:vAlign w:val="center"/>
          </w:tcPr>
          <w:p w14:paraId="434CE903">
            <w:pPr>
              <w:widowControl/>
              <w:adjustRightInd w:val="0"/>
              <w:snapToGrid w:val="0"/>
              <w:jc w:val="center"/>
              <w:rPr>
                <w:rFonts w:hint="eastAsia" w:ascii="宋体" w:hAnsi="宋体" w:cs="宋体"/>
                <w:bCs/>
                <w:kern w:val="0"/>
                <w:sz w:val="18"/>
                <w:szCs w:val="18"/>
              </w:rPr>
            </w:pPr>
            <w:r>
              <w:rPr>
                <w:rFonts w:hint="eastAsia"/>
                <w:color w:val="000000"/>
                <w:sz w:val="18"/>
                <w:szCs w:val="18"/>
              </w:rPr>
              <w:t>数据收集与分析</w:t>
            </w:r>
          </w:p>
        </w:tc>
      </w:tr>
      <w:tr w14:paraId="229E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D61D864">
            <w:pPr>
              <w:widowControl/>
              <w:adjustRightInd w:val="0"/>
              <w:snapToGrid w:val="0"/>
              <w:jc w:val="left"/>
              <w:rPr>
                <w:bCs/>
                <w:kern w:val="0"/>
                <w:sz w:val="18"/>
                <w:szCs w:val="18"/>
              </w:rPr>
            </w:pPr>
          </w:p>
        </w:tc>
        <w:tc>
          <w:tcPr>
            <w:tcW w:w="1733" w:type="dxa"/>
            <w:vMerge w:val="restart"/>
            <w:noWrap/>
            <w:vAlign w:val="center"/>
          </w:tcPr>
          <w:p w14:paraId="0DB767A5">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业拓展</w:t>
            </w:r>
            <w:r>
              <w:rPr>
                <w:rFonts w:hint="eastAsia"/>
                <w:bCs/>
                <w:color w:val="FF0000"/>
                <w:kern w:val="0"/>
                <w:sz w:val="18"/>
                <w:szCs w:val="18"/>
              </w:rPr>
              <w:t>限选</w:t>
            </w:r>
          </w:p>
        </w:tc>
        <w:tc>
          <w:tcPr>
            <w:tcW w:w="862" w:type="dxa"/>
            <w:noWrap/>
            <w:vAlign w:val="center"/>
          </w:tcPr>
          <w:p w14:paraId="500FED52">
            <w:pPr>
              <w:widowControl/>
              <w:adjustRightInd w:val="0"/>
              <w:snapToGrid w:val="0"/>
              <w:jc w:val="center"/>
              <w:rPr>
                <w:bCs/>
                <w:kern w:val="0"/>
                <w:sz w:val="18"/>
                <w:szCs w:val="18"/>
              </w:rPr>
            </w:pPr>
            <w:r>
              <w:rPr>
                <w:rFonts w:hint="eastAsia"/>
                <w:bCs/>
                <w:kern w:val="0"/>
                <w:sz w:val="18"/>
                <w:szCs w:val="18"/>
              </w:rPr>
              <w:t>46</w:t>
            </w:r>
          </w:p>
        </w:tc>
        <w:tc>
          <w:tcPr>
            <w:tcW w:w="3020" w:type="dxa"/>
            <w:noWrap/>
            <w:vAlign w:val="center"/>
          </w:tcPr>
          <w:p w14:paraId="0E104E77">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电子商务案例分析</w:t>
            </w:r>
          </w:p>
        </w:tc>
      </w:tr>
      <w:tr w14:paraId="759B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EC7643">
            <w:pPr>
              <w:widowControl/>
              <w:adjustRightInd w:val="0"/>
              <w:snapToGrid w:val="0"/>
              <w:jc w:val="left"/>
              <w:rPr>
                <w:bCs/>
                <w:kern w:val="0"/>
                <w:sz w:val="18"/>
                <w:szCs w:val="18"/>
              </w:rPr>
            </w:pPr>
          </w:p>
        </w:tc>
        <w:tc>
          <w:tcPr>
            <w:tcW w:w="1733" w:type="dxa"/>
            <w:vMerge w:val="continue"/>
            <w:noWrap/>
            <w:vAlign w:val="center"/>
          </w:tcPr>
          <w:p w14:paraId="6181C300">
            <w:pPr>
              <w:widowControl/>
              <w:adjustRightInd w:val="0"/>
              <w:snapToGrid w:val="0"/>
              <w:jc w:val="center"/>
              <w:rPr>
                <w:bCs/>
                <w:kern w:val="0"/>
                <w:sz w:val="18"/>
                <w:szCs w:val="18"/>
              </w:rPr>
            </w:pPr>
          </w:p>
        </w:tc>
        <w:tc>
          <w:tcPr>
            <w:tcW w:w="862" w:type="dxa"/>
            <w:noWrap/>
            <w:vAlign w:val="center"/>
          </w:tcPr>
          <w:p w14:paraId="4A22CEF6">
            <w:pPr>
              <w:widowControl/>
              <w:adjustRightInd w:val="0"/>
              <w:snapToGrid w:val="0"/>
              <w:jc w:val="center"/>
              <w:rPr>
                <w:bCs/>
                <w:kern w:val="0"/>
                <w:sz w:val="18"/>
                <w:szCs w:val="18"/>
              </w:rPr>
            </w:pPr>
            <w:r>
              <w:rPr>
                <w:rFonts w:hint="eastAsia"/>
                <w:bCs/>
                <w:kern w:val="0"/>
                <w:sz w:val="18"/>
                <w:szCs w:val="18"/>
              </w:rPr>
              <w:t>47</w:t>
            </w:r>
          </w:p>
        </w:tc>
        <w:tc>
          <w:tcPr>
            <w:tcW w:w="3020" w:type="dxa"/>
            <w:noWrap/>
            <w:vAlign w:val="center"/>
          </w:tcPr>
          <w:p w14:paraId="346A85CA">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电子商务法律法规</w:t>
            </w:r>
          </w:p>
        </w:tc>
      </w:tr>
      <w:tr w14:paraId="6311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60D994F">
            <w:pPr>
              <w:widowControl/>
              <w:adjustRightInd w:val="0"/>
              <w:snapToGrid w:val="0"/>
              <w:jc w:val="left"/>
              <w:rPr>
                <w:bCs/>
                <w:kern w:val="0"/>
                <w:sz w:val="18"/>
                <w:szCs w:val="18"/>
              </w:rPr>
            </w:pPr>
          </w:p>
        </w:tc>
        <w:tc>
          <w:tcPr>
            <w:tcW w:w="1733" w:type="dxa"/>
            <w:vMerge w:val="continue"/>
            <w:noWrap/>
            <w:vAlign w:val="center"/>
          </w:tcPr>
          <w:p w14:paraId="32BF61B6">
            <w:pPr>
              <w:widowControl/>
              <w:adjustRightInd w:val="0"/>
              <w:snapToGrid w:val="0"/>
              <w:jc w:val="center"/>
              <w:rPr>
                <w:bCs/>
                <w:kern w:val="0"/>
                <w:sz w:val="18"/>
                <w:szCs w:val="18"/>
              </w:rPr>
            </w:pPr>
          </w:p>
        </w:tc>
        <w:tc>
          <w:tcPr>
            <w:tcW w:w="862" w:type="dxa"/>
            <w:noWrap/>
            <w:vAlign w:val="center"/>
          </w:tcPr>
          <w:p w14:paraId="7314602D">
            <w:pPr>
              <w:widowControl/>
              <w:adjustRightInd w:val="0"/>
              <w:snapToGrid w:val="0"/>
              <w:jc w:val="center"/>
              <w:rPr>
                <w:bCs/>
                <w:kern w:val="0"/>
                <w:sz w:val="18"/>
                <w:szCs w:val="18"/>
              </w:rPr>
            </w:pPr>
            <w:r>
              <w:rPr>
                <w:rFonts w:hint="eastAsia"/>
                <w:bCs/>
                <w:kern w:val="0"/>
                <w:sz w:val="18"/>
                <w:szCs w:val="18"/>
              </w:rPr>
              <w:t>48</w:t>
            </w:r>
          </w:p>
        </w:tc>
        <w:tc>
          <w:tcPr>
            <w:tcW w:w="3020" w:type="dxa"/>
            <w:noWrap/>
            <w:vAlign w:val="center"/>
          </w:tcPr>
          <w:p w14:paraId="6FBA8F1D">
            <w:pPr>
              <w:widowControl/>
              <w:adjustRightInd w:val="0"/>
              <w:snapToGrid w:val="0"/>
              <w:jc w:val="center"/>
              <w:rPr>
                <w:rFonts w:hint="eastAsia" w:ascii="宋体" w:hAnsi="宋体" w:cs="宋体"/>
                <w:bCs/>
                <w:kern w:val="0"/>
                <w:sz w:val="18"/>
                <w:szCs w:val="18"/>
              </w:rPr>
            </w:pPr>
            <w:r>
              <w:rPr>
                <w:rFonts w:hint="eastAsia"/>
                <w:color w:val="000000"/>
                <w:sz w:val="18"/>
                <w:szCs w:val="18"/>
              </w:rPr>
              <w:t>经济学基础</w:t>
            </w:r>
          </w:p>
        </w:tc>
      </w:tr>
      <w:tr w14:paraId="3574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5F5CD0D">
            <w:pPr>
              <w:widowControl/>
              <w:adjustRightInd w:val="0"/>
              <w:snapToGrid w:val="0"/>
              <w:jc w:val="left"/>
              <w:rPr>
                <w:bCs/>
                <w:kern w:val="0"/>
                <w:sz w:val="18"/>
                <w:szCs w:val="18"/>
              </w:rPr>
            </w:pPr>
          </w:p>
        </w:tc>
        <w:tc>
          <w:tcPr>
            <w:tcW w:w="1733" w:type="dxa"/>
            <w:vMerge w:val="restart"/>
            <w:noWrap/>
            <w:vAlign w:val="center"/>
          </w:tcPr>
          <w:p w14:paraId="61C83C58">
            <w:pPr>
              <w:widowControl/>
              <w:adjustRightInd w:val="0"/>
              <w:snapToGrid w:val="0"/>
              <w:jc w:val="center"/>
              <w:rPr>
                <w:bCs/>
                <w:kern w:val="0"/>
                <w:sz w:val="18"/>
                <w:szCs w:val="18"/>
              </w:rPr>
            </w:pPr>
            <w:r>
              <w:rPr>
                <w:rFonts w:hint="eastAsia"/>
                <w:bCs/>
                <w:kern w:val="0"/>
                <w:sz w:val="18"/>
                <w:szCs w:val="18"/>
              </w:rPr>
              <w:t>专业拓展</w:t>
            </w:r>
            <w:r>
              <w:rPr>
                <w:rFonts w:hint="eastAsia"/>
                <w:bCs/>
                <w:color w:val="FF0000"/>
                <w:kern w:val="0"/>
                <w:sz w:val="18"/>
                <w:szCs w:val="18"/>
              </w:rPr>
              <w:t>任选</w:t>
            </w:r>
          </w:p>
        </w:tc>
        <w:tc>
          <w:tcPr>
            <w:tcW w:w="862" w:type="dxa"/>
            <w:noWrap/>
            <w:vAlign w:val="center"/>
          </w:tcPr>
          <w:p w14:paraId="59BFE6E4">
            <w:pPr>
              <w:widowControl/>
              <w:adjustRightInd w:val="0"/>
              <w:snapToGrid w:val="0"/>
              <w:jc w:val="center"/>
              <w:rPr>
                <w:bCs/>
                <w:kern w:val="0"/>
                <w:sz w:val="18"/>
                <w:szCs w:val="18"/>
              </w:rPr>
            </w:pPr>
            <w:r>
              <w:rPr>
                <w:rFonts w:hint="eastAsia"/>
                <w:bCs/>
                <w:kern w:val="0"/>
                <w:sz w:val="18"/>
                <w:szCs w:val="18"/>
              </w:rPr>
              <w:t>49</w:t>
            </w:r>
          </w:p>
        </w:tc>
        <w:tc>
          <w:tcPr>
            <w:tcW w:w="3020" w:type="dxa"/>
            <w:noWrap/>
            <w:vAlign w:val="center"/>
          </w:tcPr>
          <w:p w14:paraId="32099A63">
            <w:pPr>
              <w:widowControl/>
              <w:adjustRightInd w:val="0"/>
              <w:snapToGrid w:val="0"/>
              <w:jc w:val="center"/>
              <w:rPr>
                <w:rFonts w:hint="eastAsia" w:ascii="宋体" w:hAnsi="宋体" w:cs="宋体"/>
                <w:bCs/>
                <w:kern w:val="0"/>
                <w:sz w:val="18"/>
                <w:szCs w:val="18"/>
              </w:rPr>
            </w:pPr>
            <w:r>
              <w:rPr>
                <w:rFonts w:hint="eastAsia"/>
                <w:color w:val="000000"/>
                <w:sz w:val="18"/>
                <w:szCs w:val="18"/>
              </w:rPr>
              <w:t>数据化运营</w:t>
            </w:r>
          </w:p>
        </w:tc>
      </w:tr>
      <w:tr w14:paraId="521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8A8EDF">
            <w:pPr>
              <w:widowControl/>
              <w:adjustRightInd w:val="0"/>
              <w:snapToGrid w:val="0"/>
              <w:jc w:val="left"/>
              <w:rPr>
                <w:bCs/>
                <w:kern w:val="0"/>
                <w:sz w:val="18"/>
                <w:szCs w:val="18"/>
              </w:rPr>
            </w:pPr>
          </w:p>
        </w:tc>
        <w:tc>
          <w:tcPr>
            <w:tcW w:w="1733" w:type="dxa"/>
            <w:vMerge w:val="continue"/>
            <w:noWrap/>
            <w:vAlign w:val="center"/>
          </w:tcPr>
          <w:p w14:paraId="0597F5D4">
            <w:pPr>
              <w:widowControl/>
              <w:adjustRightInd w:val="0"/>
              <w:snapToGrid w:val="0"/>
              <w:jc w:val="left"/>
              <w:rPr>
                <w:bCs/>
                <w:kern w:val="0"/>
                <w:sz w:val="18"/>
                <w:szCs w:val="18"/>
              </w:rPr>
            </w:pPr>
          </w:p>
        </w:tc>
        <w:tc>
          <w:tcPr>
            <w:tcW w:w="862" w:type="dxa"/>
            <w:noWrap/>
            <w:vAlign w:val="center"/>
          </w:tcPr>
          <w:p w14:paraId="31BE8050">
            <w:pPr>
              <w:widowControl/>
              <w:adjustRightInd w:val="0"/>
              <w:snapToGrid w:val="0"/>
              <w:jc w:val="center"/>
              <w:rPr>
                <w:bCs/>
                <w:kern w:val="0"/>
                <w:sz w:val="18"/>
                <w:szCs w:val="18"/>
              </w:rPr>
            </w:pPr>
            <w:r>
              <w:rPr>
                <w:rFonts w:hint="eastAsia"/>
                <w:bCs/>
                <w:kern w:val="0"/>
                <w:sz w:val="18"/>
                <w:szCs w:val="18"/>
              </w:rPr>
              <w:t>50</w:t>
            </w:r>
          </w:p>
        </w:tc>
        <w:tc>
          <w:tcPr>
            <w:tcW w:w="3020" w:type="dxa"/>
            <w:noWrap/>
            <w:vAlign w:val="center"/>
          </w:tcPr>
          <w:p w14:paraId="744D3CAC">
            <w:pPr>
              <w:widowControl/>
              <w:adjustRightInd w:val="0"/>
              <w:snapToGrid w:val="0"/>
              <w:jc w:val="center"/>
              <w:rPr>
                <w:rFonts w:hint="eastAsia" w:ascii="宋体" w:hAnsi="宋体" w:cs="宋体"/>
                <w:bCs/>
                <w:kern w:val="0"/>
                <w:sz w:val="18"/>
                <w:szCs w:val="18"/>
              </w:rPr>
            </w:pPr>
            <w:r>
              <w:rPr>
                <w:rFonts w:hint="eastAsia"/>
                <w:color w:val="000000"/>
                <w:sz w:val="18"/>
                <w:szCs w:val="18"/>
              </w:rPr>
              <w:t>移动电子商务实务</w:t>
            </w:r>
          </w:p>
        </w:tc>
      </w:tr>
      <w:tr w14:paraId="51A3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4CA8D83">
            <w:pPr>
              <w:widowControl/>
              <w:adjustRightInd w:val="0"/>
              <w:snapToGrid w:val="0"/>
              <w:jc w:val="left"/>
              <w:rPr>
                <w:bCs/>
                <w:kern w:val="0"/>
                <w:sz w:val="18"/>
                <w:szCs w:val="18"/>
              </w:rPr>
            </w:pPr>
          </w:p>
        </w:tc>
        <w:tc>
          <w:tcPr>
            <w:tcW w:w="1733" w:type="dxa"/>
            <w:vMerge w:val="continue"/>
            <w:noWrap/>
            <w:vAlign w:val="center"/>
          </w:tcPr>
          <w:p w14:paraId="79A3BF24">
            <w:pPr>
              <w:widowControl/>
              <w:adjustRightInd w:val="0"/>
              <w:snapToGrid w:val="0"/>
              <w:jc w:val="left"/>
              <w:rPr>
                <w:bCs/>
                <w:kern w:val="0"/>
                <w:sz w:val="18"/>
                <w:szCs w:val="18"/>
              </w:rPr>
            </w:pPr>
          </w:p>
        </w:tc>
        <w:tc>
          <w:tcPr>
            <w:tcW w:w="862" w:type="dxa"/>
            <w:noWrap/>
            <w:vAlign w:val="center"/>
          </w:tcPr>
          <w:p w14:paraId="19E8BF24">
            <w:pPr>
              <w:widowControl/>
              <w:adjustRightInd w:val="0"/>
              <w:snapToGrid w:val="0"/>
              <w:jc w:val="center"/>
              <w:rPr>
                <w:bCs/>
                <w:kern w:val="0"/>
                <w:sz w:val="18"/>
                <w:szCs w:val="18"/>
              </w:rPr>
            </w:pPr>
            <w:r>
              <w:rPr>
                <w:rFonts w:hint="eastAsia"/>
                <w:bCs/>
                <w:kern w:val="0"/>
                <w:sz w:val="18"/>
                <w:szCs w:val="18"/>
              </w:rPr>
              <w:t>51</w:t>
            </w:r>
          </w:p>
        </w:tc>
        <w:tc>
          <w:tcPr>
            <w:tcW w:w="3020" w:type="dxa"/>
            <w:noWrap/>
            <w:vAlign w:val="center"/>
          </w:tcPr>
          <w:p w14:paraId="10F993AF">
            <w:pPr>
              <w:widowControl/>
              <w:adjustRightInd w:val="0"/>
              <w:snapToGrid w:val="0"/>
              <w:jc w:val="center"/>
              <w:rPr>
                <w:rFonts w:hint="eastAsia" w:ascii="宋体" w:hAnsi="宋体" w:cs="宋体"/>
                <w:bCs/>
                <w:kern w:val="0"/>
                <w:sz w:val="18"/>
                <w:szCs w:val="18"/>
              </w:rPr>
            </w:pPr>
            <w:r>
              <w:rPr>
                <w:rFonts w:hint="eastAsia"/>
                <w:color w:val="000000"/>
                <w:sz w:val="18"/>
                <w:szCs w:val="18"/>
              </w:rPr>
              <w:t>供应链管理实务</w:t>
            </w:r>
          </w:p>
        </w:tc>
      </w:tr>
      <w:tr w14:paraId="3173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371962A">
            <w:pPr>
              <w:widowControl/>
              <w:adjustRightInd w:val="0"/>
              <w:snapToGrid w:val="0"/>
              <w:jc w:val="left"/>
              <w:rPr>
                <w:bCs/>
                <w:kern w:val="0"/>
                <w:sz w:val="18"/>
                <w:szCs w:val="18"/>
              </w:rPr>
            </w:pPr>
          </w:p>
        </w:tc>
        <w:tc>
          <w:tcPr>
            <w:tcW w:w="1733" w:type="dxa"/>
            <w:vMerge w:val="continue"/>
            <w:noWrap/>
            <w:vAlign w:val="center"/>
          </w:tcPr>
          <w:p w14:paraId="379A76AA">
            <w:pPr>
              <w:widowControl/>
              <w:adjustRightInd w:val="0"/>
              <w:snapToGrid w:val="0"/>
              <w:jc w:val="left"/>
              <w:rPr>
                <w:bCs/>
                <w:kern w:val="0"/>
                <w:sz w:val="18"/>
                <w:szCs w:val="18"/>
              </w:rPr>
            </w:pPr>
          </w:p>
        </w:tc>
        <w:tc>
          <w:tcPr>
            <w:tcW w:w="862" w:type="dxa"/>
            <w:noWrap/>
            <w:vAlign w:val="center"/>
          </w:tcPr>
          <w:p w14:paraId="3BC73472">
            <w:pPr>
              <w:widowControl/>
              <w:adjustRightInd w:val="0"/>
              <w:snapToGrid w:val="0"/>
              <w:jc w:val="center"/>
              <w:rPr>
                <w:bCs/>
                <w:kern w:val="0"/>
                <w:sz w:val="18"/>
                <w:szCs w:val="18"/>
              </w:rPr>
            </w:pPr>
            <w:r>
              <w:rPr>
                <w:rFonts w:hint="eastAsia"/>
                <w:bCs/>
                <w:kern w:val="0"/>
                <w:sz w:val="18"/>
                <w:szCs w:val="18"/>
              </w:rPr>
              <w:t>52</w:t>
            </w:r>
          </w:p>
        </w:tc>
        <w:tc>
          <w:tcPr>
            <w:tcW w:w="3020" w:type="dxa"/>
            <w:noWrap/>
            <w:vAlign w:val="center"/>
          </w:tcPr>
          <w:p w14:paraId="6433C756">
            <w:pPr>
              <w:widowControl/>
              <w:adjustRightInd w:val="0"/>
              <w:snapToGrid w:val="0"/>
              <w:jc w:val="center"/>
              <w:rPr>
                <w:rFonts w:hint="eastAsia" w:ascii="宋体" w:hAnsi="宋体" w:cs="宋体"/>
                <w:bCs/>
                <w:kern w:val="0"/>
                <w:sz w:val="18"/>
                <w:szCs w:val="18"/>
              </w:rPr>
            </w:pPr>
            <w:r>
              <w:rPr>
                <w:rFonts w:hint="eastAsia"/>
                <w:color w:val="000000"/>
                <w:sz w:val="18"/>
                <w:szCs w:val="18"/>
              </w:rPr>
              <w:t>经济法基础</w:t>
            </w:r>
          </w:p>
        </w:tc>
      </w:tr>
      <w:tr w14:paraId="2B69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2A3FA34C">
            <w:pPr>
              <w:widowControl/>
              <w:adjustRightInd w:val="0"/>
              <w:snapToGrid w:val="0"/>
              <w:jc w:val="left"/>
              <w:rPr>
                <w:bCs/>
                <w:kern w:val="0"/>
                <w:sz w:val="18"/>
                <w:szCs w:val="18"/>
              </w:rPr>
            </w:pPr>
          </w:p>
        </w:tc>
        <w:tc>
          <w:tcPr>
            <w:tcW w:w="1733" w:type="dxa"/>
            <w:vMerge w:val="restart"/>
            <w:noWrap/>
            <w:vAlign w:val="center"/>
          </w:tcPr>
          <w:p w14:paraId="666853A1">
            <w:pPr>
              <w:widowControl/>
              <w:adjustRightInd w:val="0"/>
              <w:snapToGrid w:val="0"/>
              <w:jc w:val="center"/>
              <w:rPr>
                <w:bCs/>
                <w:kern w:val="0"/>
                <w:sz w:val="18"/>
                <w:szCs w:val="18"/>
              </w:rPr>
            </w:pPr>
            <w:r>
              <w:rPr>
                <w:bCs/>
                <w:kern w:val="0"/>
                <w:sz w:val="18"/>
                <w:szCs w:val="18"/>
              </w:rPr>
              <w:t>集中实践</w:t>
            </w:r>
            <w:r>
              <w:rPr>
                <w:rFonts w:hint="eastAsia"/>
                <w:bCs/>
                <w:kern w:val="0"/>
                <w:sz w:val="18"/>
                <w:szCs w:val="18"/>
              </w:rPr>
              <w:t>必修</w:t>
            </w:r>
          </w:p>
        </w:tc>
        <w:tc>
          <w:tcPr>
            <w:tcW w:w="862" w:type="dxa"/>
            <w:noWrap/>
            <w:vAlign w:val="center"/>
          </w:tcPr>
          <w:p w14:paraId="4B5D2A18">
            <w:pPr>
              <w:widowControl/>
              <w:adjustRightInd w:val="0"/>
              <w:snapToGrid w:val="0"/>
              <w:jc w:val="center"/>
              <w:rPr>
                <w:bCs/>
                <w:kern w:val="0"/>
                <w:sz w:val="18"/>
                <w:szCs w:val="18"/>
              </w:rPr>
            </w:pPr>
            <w:r>
              <w:rPr>
                <w:rFonts w:hint="eastAsia"/>
                <w:bCs/>
                <w:kern w:val="0"/>
                <w:sz w:val="18"/>
                <w:szCs w:val="18"/>
              </w:rPr>
              <w:t>53</w:t>
            </w:r>
          </w:p>
        </w:tc>
        <w:tc>
          <w:tcPr>
            <w:tcW w:w="3020" w:type="dxa"/>
            <w:noWrap/>
            <w:vAlign w:val="center"/>
          </w:tcPr>
          <w:p w14:paraId="5024B60E">
            <w:pPr>
              <w:widowControl/>
              <w:adjustRightInd w:val="0"/>
              <w:snapToGrid w:val="0"/>
              <w:jc w:val="center"/>
              <w:rPr>
                <w:rFonts w:hint="eastAsia" w:ascii="宋体" w:hAnsi="宋体" w:cs="宋体"/>
                <w:bCs/>
                <w:kern w:val="0"/>
                <w:sz w:val="18"/>
                <w:szCs w:val="18"/>
              </w:rPr>
            </w:pPr>
            <w:r>
              <w:rPr>
                <w:rFonts w:hint="eastAsia" w:ascii="宋体" w:hAnsi="宋体" w:cs="宋体"/>
                <w:color w:val="FF0000"/>
                <w:kern w:val="0"/>
                <w:sz w:val="18"/>
                <w:szCs w:val="18"/>
              </w:rPr>
              <w:t>军事技能</w:t>
            </w:r>
          </w:p>
        </w:tc>
      </w:tr>
      <w:tr w14:paraId="3206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7B2529F6">
            <w:pPr>
              <w:widowControl/>
              <w:adjustRightInd w:val="0"/>
              <w:snapToGrid w:val="0"/>
              <w:jc w:val="left"/>
              <w:rPr>
                <w:bCs/>
                <w:kern w:val="0"/>
                <w:sz w:val="18"/>
                <w:szCs w:val="18"/>
              </w:rPr>
            </w:pPr>
          </w:p>
        </w:tc>
        <w:tc>
          <w:tcPr>
            <w:tcW w:w="1733" w:type="dxa"/>
            <w:vMerge w:val="continue"/>
            <w:noWrap/>
            <w:vAlign w:val="center"/>
          </w:tcPr>
          <w:p w14:paraId="5BC7BE72">
            <w:pPr>
              <w:widowControl/>
              <w:adjustRightInd w:val="0"/>
              <w:snapToGrid w:val="0"/>
              <w:jc w:val="left"/>
              <w:rPr>
                <w:bCs/>
                <w:kern w:val="0"/>
                <w:sz w:val="18"/>
                <w:szCs w:val="18"/>
              </w:rPr>
            </w:pPr>
          </w:p>
        </w:tc>
        <w:tc>
          <w:tcPr>
            <w:tcW w:w="862" w:type="dxa"/>
            <w:noWrap/>
            <w:vAlign w:val="center"/>
          </w:tcPr>
          <w:p w14:paraId="18E213D4">
            <w:pPr>
              <w:widowControl/>
              <w:adjustRightInd w:val="0"/>
              <w:snapToGrid w:val="0"/>
              <w:jc w:val="center"/>
              <w:rPr>
                <w:bCs/>
                <w:kern w:val="0"/>
                <w:sz w:val="18"/>
                <w:szCs w:val="18"/>
              </w:rPr>
            </w:pPr>
            <w:r>
              <w:rPr>
                <w:rFonts w:hint="eastAsia"/>
                <w:bCs/>
                <w:kern w:val="0"/>
                <w:sz w:val="18"/>
                <w:szCs w:val="18"/>
              </w:rPr>
              <w:t>54</w:t>
            </w:r>
          </w:p>
        </w:tc>
        <w:tc>
          <w:tcPr>
            <w:tcW w:w="3020" w:type="dxa"/>
            <w:noWrap/>
            <w:vAlign w:val="center"/>
          </w:tcPr>
          <w:p w14:paraId="341F5B8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认识实习</w:t>
            </w:r>
            <w:r>
              <w:rPr>
                <w:rFonts w:hint="eastAsia" w:ascii="宋体" w:hAnsi="宋体" w:cs="宋体"/>
                <w:bCs/>
                <w:color w:val="FF0000"/>
                <w:kern w:val="0"/>
                <w:sz w:val="18"/>
                <w:szCs w:val="18"/>
              </w:rPr>
              <w:t>（含社会实践）</w:t>
            </w:r>
          </w:p>
        </w:tc>
      </w:tr>
      <w:tr w14:paraId="49A3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C64A099">
            <w:pPr>
              <w:widowControl/>
              <w:adjustRightInd w:val="0"/>
              <w:snapToGrid w:val="0"/>
              <w:jc w:val="left"/>
              <w:rPr>
                <w:bCs/>
                <w:kern w:val="0"/>
                <w:sz w:val="18"/>
                <w:szCs w:val="18"/>
              </w:rPr>
            </w:pPr>
          </w:p>
        </w:tc>
        <w:tc>
          <w:tcPr>
            <w:tcW w:w="1733" w:type="dxa"/>
            <w:vMerge w:val="continue"/>
            <w:noWrap/>
            <w:vAlign w:val="center"/>
          </w:tcPr>
          <w:p w14:paraId="4B71EE50">
            <w:pPr>
              <w:widowControl/>
              <w:adjustRightInd w:val="0"/>
              <w:snapToGrid w:val="0"/>
              <w:jc w:val="left"/>
              <w:rPr>
                <w:bCs/>
                <w:kern w:val="0"/>
                <w:sz w:val="18"/>
                <w:szCs w:val="18"/>
              </w:rPr>
            </w:pPr>
          </w:p>
        </w:tc>
        <w:tc>
          <w:tcPr>
            <w:tcW w:w="862" w:type="dxa"/>
            <w:noWrap/>
            <w:vAlign w:val="center"/>
          </w:tcPr>
          <w:p w14:paraId="6CD06001">
            <w:pPr>
              <w:widowControl/>
              <w:adjustRightInd w:val="0"/>
              <w:snapToGrid w:val="0"/>
              <w:jc w:val="center"/>
              <w:rPr>
                <w:bCs/>
                <w:kern w:val="0"/>
                <w:sz w:val="18"/>
                <w:szCs w:val="18"/>
              </w:rPr>
            </w:pPr>
            <w:r>
              <w:rPr>
                <w:rFonts w:hint="eastAsia"/>
                <w:bCs/>
                <w:kern w:val="0"/>
                <w:sz w:val="18"/>
                <w:szCs w:val="18"/>
              </w:rPr>
              <w:t>55</w:t>
            </w:r>
          </w:p>
        </w:tc>
        <w:tc>
          <w:tcPr>
            <w:tcW w:w="3020" w:type="dxa"/>
            <w:noWrap/>
            <w:vAlign w:val="center"/>
          </w:tcPr>
          <w:p w14:paraId="11000A9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毕业设计</w:t>
            </w:r>
          </w:p>
        </w:tc>
      </w:tr>
      <w:tr w14:paraId="0E45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1658" w:type="dxa"/>
            <w:vMerge w:val="continue"/>
            <w:noWrap/>
            <w:vAlign w:val="center"/>
          </w:tcPr>
          <w:p w14:paraId="31BEF7B0">
            <w:pPr>
              <w:widowControl/>
              <w:adjustRightInd w:val="0"/>
              <w:snapToGrid w:val="0"/>
              <w:jc w:val="left"/>
              <w:rPr>
                <w:bCs/>
                <w:kern w:val="0"/>
                <w:sz w:val="18"/>
                <w:szCs w:val="18"/>
              </w:rPr>
            </w:pPr>
          </w:p>
        </w:tc>
        <w:tc>
          <w:tcPr>
            <w:tcW w:w="1733" w:type="dxa"/>
            <w:vMerge w:val="continue"/>
            <w:noWrap/>
            <w:vAlign w:val="center"/>
          </w:tcPr>
          <w:p w14:paraId="0630F947">
            <w:pPr>
              <w:widowControl/>
              <w:adjustRightInd w:val="0"/>
              <w:snapToGrid w:val="0"/>
              <w:jc w:val="left"/>
              <w:rPr>
                <w:bCs/>
                <w:kern w:val="0"/>
                <w:sz w:val="18"/>
                <w:szCs w:val="18"/>
              </w:rPr>
            </w:pPr>
          </w:p>
        </w:tc>
        <w:tc>
          <w:tcPr>
            <w:tcW w:w="862" w:type="dxa"/>
            <w:noWrap/>
            <w:vAlign w:val="center"/>
          </w:tcPr>
          <w:p w14:paraId="1FD7C035">
            <w:pPr>
              <w:widowControl/>
              <w:adjustRightInd w:val="0"/>
              <w:snapToGrid w:val="0"/>
              <w:jc w:val="center"/>
              <w:rPr>
                <w:bCs/>
                <w:kern w:val="0"/>
                <w:sz w:val="18"/>
                <w:szCs w:val="18"/>
              </w:rPr>
            </w:pPr>
            <w:r>
              <w:rPr>
                <w:rFonts w:hint="eastAsia"/>
                <w:bCs/>
                <w:kern w:val="0"/>
                <w:sz w:val="18"/>
                <w:szCs w:val="18"/>
              </w:rPr>
              <w:t>56</w:t>
            </w:r>
          </w:p>
        </w:tc>
        <w:tc>
          <w:tcPr>
            <w:tcW w:w="3020" w:type="dxa"/>
            <w:noWrap/>
            <w:vAlign w:val="center"/>
          </w:tcPr>
          <w:p w14:paraId="32F5799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岗位实习</w:t>
            </w:r>
          </w:p>
        </w:tc>
      </w:tr>
      <w:tr w14:paraId="0951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12DAB04E">
            <w:pPr>
              <w:widowControl/>
              <w:adjustRightInd w:val="0"/>
              <w:snapToGrid w:val="0"/>
              <w:jc w:val="left"/>
              <w:rPr>
                <w:bCs/>
                <w:kern w:val="0"/>
                <w:sz w:val="18"/>
                <w:szCs w:val="18"/>
              </w:rPr>
            </w:pPr>
          </w:p>
        </w:tc>
        <w:tc>
          <w:tcPr>
            <w:tcW w:w="1733" w:type="dxa"/>
            <w:vMerge w:val="continue"/>
            <w:noWrap/>
            <w:vAlign w:val="center"/>
          </w:tcPr>
          <w:p w14:paraId="6AAA639F">
            <w:pPr>
              <w:widowControl/>
              <w:adjustRightInd w:val="0"/>
              <w:snapToGrid w:val="0"/>
              <w:jc w:val="left"/>
              <w:rPr>
                <w:bCs/>
                <w:kern w:val="0"/>
                <w:sz w:val="18"/>
                <w:szCs w:val="18"/>
              </w:rPr>
            </w:pPr>
          </w:p>
        </w:tc>
        <w:tc>
          <w:tcPr>
            <w:tcW w:w="862" w:type="dxa"/>
            <w:noWrap/>
            <w:vAlign w:val="center"/>
          </w:tcPr>
          <w:p w14:paraId="25BCA8F3">
            <w:pPr>
              <w:widowControl/>
              <w:adjustRightInd w:val="0"/>
              <w:snapToGrid w:val="0"/>
              <w:jc w:val="center"/>
              <w:rPr>
                <w:bCs/>
                <w:kern w:val="0"/>
                <w:sz w:val="18"/>
                <w:szCs w:val="18"/>
              </w:rPr>
            </w:pPr>
            <w:r>
              <w:rPr>
                <w:rFonts w:hint="eastAsia"/>
                <w:bCs/>
                <w:kern w:val="0"/>
                <w:sz w:val="18"/>
                <w:szCs w:val="18"/>
              </w:rPr>
              <w:t>57</w:t>
            </w:r>
          </w:p>
        </w:tc>
        <w:tc>
          <w:tcPr>
            <w:tcW w:w="3020" w:type="dxa"/>
            <w:noWrap/>
            <w:vAlign w:val="center"/>
          </w:tcPr>
          <w:p w14:paraId="51AA321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劳动实践</w:t>
            </w:r>
          </w:p>
        </w:tc>
      </w:tr>
      <w:tr w14:paraId="21C2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5ACEE5F">
            <w:pPr>
              <w:widowControl/>
              <w:adjustRightInd w:val="0"/>
              <w:snapToGrid w:val="0"/>
              <w:jc w:val="left"/>
              <w:rPr>
                <w:bCs/>
                <w:kern w:val="0"/>
                <w:sz w:val="18"/>
                <w:szCs w:val="18"/>
              </w:rPr>
            </w:pPr>
          </w:p>
        </w:tc>
        <w:tc>
          <w:tcPr>
            <w:tcW w:w="1733" w:type="dxa"/>
            <w:vMerge w:val="continue"/>
            <w:noWrap/>
            <w:vAlign w:val="center"/>
          </w:tcPr>
          <w:p w14:paraId="264171D4">
            <w:pPr>
              <w:widowControl/>
              <w:adjustRightInd w:val="0"/>
              <w:snapToGrid w:val="0"/>
              <w:jc w:val="left"/>
              <w:rPr>
                <w:bCs/>
                <w:kern w:val="0"/>
                <w:sz w:val="18"/>
                <w:szCs w:val="18"/>
              </w:rPr>
            </w:pPr>
          </w:p>
        </w:tc>
        <w:tc>
          <w:tcPr>
            <w:tcW w:w="862" w:type="dxa"/>
            <w:noWrap/>
            <w:vAlign w:val="center"/>
          </w:tcPr>
          <w:p w14:paraId="37B89826">
            <w:pPr>
              <w:widowControl/>
              <w:adjustRightInd w:val="0"/>
              <w:snapToGrid w:val="0"/>
              <w:jc w:val="center"/>
              <w:rPr>
                <w:bCs/>
                <w:kern w:val="0"/>
                <w:sz w:val="18"/>
                <w:szCs w:val="18"/>
              </w:rPr>
            </w:pPr>
            <w:r>
              <w:rPr>
                <w:rFonts w:hint="eastAsia"/>
                <w:bCs/>
                <w:kern w:val="0"/>
                <w:sz w:val="18"/>
                <w:szCs w:val="18"/>
              </w:rPr>
              <w:t>58</w:t>
            </w:r>
          </w:p>
        </w:tc>
        <w:tc>
          <w:tcPr>
            <w:tcW w:w="3020" w:type="dxa"/>
            <w:noWrap/>
            <w:vAlign w:val="center"/>
          </w:tcPr>
          <w:p w14:paraId="3FB1C43E">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电子商务综合技能实训</w:t>
            </w:r>
          </w:p>
        </w:tc>
      </w:tr>
      <w:tr w14:paraId="4C84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3926498D">
            <w:pPr>
              <w:widowControl/>
              <w:adjustRightInd w:val="0"/>
              <w:snapToGrid w:val="0"/>
              <w:jc w:val="left"/>
              <w:rPr>
                <w:bCs/>
                <w:kern w:val="0"/>
                <w:sz w:val="18"/>
                <w:szCs w:val="18"/>
              </w:rPr>
            </w:pPr>
          </w:p>
        </w:tc>
        <w:tc>
          <w:tcPr>
            <w:tcW w:w="1733" w:type="dxa"/>
            <w:vMerge w:val="continue"/>
            <w:noWrap/>
            <w:vAlign w:val="center"/>
          </w:tcPr>
          <w:p w14:paraId="0CE07773">
            <w:pPr>
              <w:widowControl/>
              <w:adjustRightInd w:val="0"/>
              <w:snapToGrid w:val="0"/>
              <w:jc w:val="left"/>
              <w:rPr>
                <w:bCs/>
                <w:kern w:val="0"/>
                <w:sz w:val="18"/>
                <w:szCs w:val="18"/>
              </w:rPr>
            </w:pPr>
          </w:p>
        </w:tc>
        <w:tc>
          <w:tcPr>
            <w:tcW w:w="862" w:type="dxa"/>
            <w:noWrap/>
            <w:vAlign w:val="center"/>
          </w:tcPr>
          <w:p w14:paraId="1A53265C">
            <w:pPr>
              <w:widowControl/>
              <w:adjustRightInd w:val="0"/>
              <w:snapToGrid w:val="0"/>
              <w:jc w:val="center"/>
              <w:rPr>
                <w:bCs/>
                <w:kern w:val="0"/>
                <w:sz w:val="18"/>
                <w:szCs w:val="18"/>
              </w:rPr>
            </w:pPr>
            <w:r>
              <w:rPr>
                <w:rFonts w:hint="eastAsia"/>
                <w:bCs/>
                <w:kern w:val="0"/>
                <w:sz w:val="18"/>
                <w:szCs w:val="18"/>
              </w:rPr>
              <w:t>59</w:t>
            </w:r>
          </w:p>
        </w:tc>
        <w:tc>
          <w:tcPr>
            <w:tcW w:w="3020" w:type="dxa"/>
            <w:noWrap/>
            <w:vAlign w:val="center"/>
          </w:tcPr>
          <w:p w14:paraId="02F35804">
            <w:pPr>
              <w:widowControl/>
              <w:adjustRightInd w:val="0"/>
              <w:snapToGrid w:val="0"/>
              <w:jc w:val="center"/>
              <w:rPr>
                <w:rFonts w:hint="eastAsia" w:ascii="宋体" w:hAnsi="宋体" w:cs="宋体"/>
                <w:bCs/>
                <w:kern w:val="0"/>
                <w:sz w:val="18"/>
                <w:szCs w:val="18"/>
              </w:rPr>
            </w:pPr>
            <w:r>
              <w:rPr>
                <w:rFonts w:hint="eastAsia"/>
                <w:color w:val="000000"/>
                <w:sz w:val="18"/>
                <w:szCs w:val="18"/>
              </w:rPr>
              <w:t>企业客服实训</w:t>
            </w:r>
          </w:p>
        </w:tc>
      </w:tr>
      <w:tr w14:paraId="6BA1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6E28C55">
            <w:pPr>
              <w:widowControl/>
              <w:adjustRightInd w:val="0"/>
              <w:snapToGrid w:val="0"/>
              <w:jc w:val="left"/>
              <w:rPr>
                <w:bCs/>
                <w:kern w:val="0"/>
                <w:sz w:val="18"/>
                <w:szCs w:val="18"/>
              </w:rPr>
            </w:pPr>
          </w:p>
        </w:tc>
        <w:tc>
          <w:tcPr>
            <w:tcW w:w="1733" w:type="dxa"/>
            <w:vMerge w:val="continue"/>
            <w:noWrap/>
            <w:vAlign w:val="center"/>
          </w:tcPr>
          <w:p w14:paraId="3C2E4C94">
            <w:pPr>
              <w:widowControl/>
              <w:adjustRightInd w:val="0"/>
              <w:snapToGrid w:val="0"/>
              <w:jc w:val="left"/>
              <w:rPr>
                <w:bCs/>
                <w:kern w:val="0"/>
                <w:sz w:val="18"/>
                <w:szCs w:val="18"/>
              </w:rPr>
            </w:pPr>
          </w:p>
        </w:tc>
        <w:tc>
          <w:tcPr>
            <w:tcW w:w="862" w:type="dxa"/>
            <w:noWrap/>
            <w:vAlign w:val="center"/>
          </w:tcPr>
          <w:p w14:paraId="573CB057">
            <w:pPr>
              <w:widowControl/>
              <w:adjustRightInd w:val="0"/>
              <w:snapToGrid w:val="0"/>
              <w:jc w:val="center"/>
              <w:rPr>
                <w:bCs/>
                <w:kern w:val="0"/>
                <w:sz w:val="18"/>
                <w:szCs w:val="18"/>
              </w:rPr>
            </w:pPr>
            <w:r>
              <w:rPr>
                <w:rFonts w:hint="eastAsia"/>
                <w:bCs/>
                <w:kern w:val="0"/>
                <w:sz w:val="18"/>
                <w:szCs w:val="18"/>
              </w:rPr>
              <w:t>60</w:t>
            </w:r>
          </w:p>
        </w:tc>
        <w:tc>
          <w:tcPr>
            <w:tcW w:w="3020" w:type="dxa"/>
            <w:noWrap/>
            <w:vAlign w:val="center"/>
          </w:tcPr>
          <w:p w14:paraId="4E45ECFF">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电子商务综合项目实训</w:t>
            </w:r>
          </w:p>
        </w:tc>
      </w:tr>
      <w:tr w14:paraId="37ED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9BC819">
            <w:pPr>
              <w:widowControl/>
              <w:adjustRightInd w:val="0"/>
              <w:snapToGrid w:val="0"/>
              <w:jc w:val="left"/>
              <w:rPr>
                <w:bCs/>
                <w:kern w:val="0"/>
                <w:sz w:val="18"/>
                <w:szCs w:val="18"/>
              </w:rPr>
            </w:pPr>
          </w:p>
        </w:tc>
        <w:tc>
          <w:tcPr>
            <w:tcW w:w="1733" w:type="dxa"/>
            <w:vMerge w:val="continue"/>
            <w:noWrap/>
            <w:vAlign w:val="center"/>
          </w:tcPr>
          <w:p w14:paraId="6E58421E">
            <w:pPr>
              <w:widowControl/>
              <w:adjustRightInd w:val="0"/>
              <w:snapToGrid w:val="0"/>
              <w:jc w:val="left"/>
              <w:rPr>
                <w:bCs/>
                <w:kern w:val="0"/>
                <w:sz w:val="18"/>
                <w:szCs w:val="18"/>
              </w:rPr>
            </w:pPr>
          </w:p>
        </w:tc>
        <w:tc>
          <w:tcPr>
            <w:tcW w:w="862" w:type="dxa"/>
            <w:noWrap/>
            <w:vAlign w:val="center"/>
          </w:tcPr>
          <w:p w14:paraId="4AED6D56">
            <w:pPr>
              <w:widowControl/>
              <w:adjustRightInd w:val="0"/>
              <w:snapToGrid w:val="0"/>
              <w:jc w:val="center"/>
              <w:rPr>
                <w:bCs/>
                <w:kern w:val="0"/>
                <w:sz w:val="18"/>
                <w:szCs w:val="18"/>
              </w:rPr>
            </w:pPr>
            <w:r>
              <w:rPr>
                <w:rFonts w:hint="eastAsia"/>
                <w:bCs/>
                <w:kern w:val="0"/>
                <w:sz w:val="18"/>
                <w:szCs w:val="18"/>
              </w:rPr>
              <w:t>61</w:t>
            </w:r>
          </w:p>
        </w:tc>
        <w:tc>
          <w:tcPr>
            <w:tcW w:w="3020" w:type="dxa"/>
            <w:noWrap/>
            <w:vAlign w:val="center"/>
          </w:tcPr>
          <w:p w14:paraId="11886093">
            <w:pPr>
              <w:widowControl/>
              <w:adjustRightInd w:val="0"/>
              <w:snapToGrid w:val="0"/>
              <w:jc w:val="center"/>
              <w:rPr>
                <w:rFonts w:hint="eastAsia" w:ascii="宋体" w:hAnsi="宋体" w:cs="宋体"/>
                <w:bCs/>
                <w:kern w:val="0"/>
                <w:sz w:val="18"/>
                <w:szCs w:val="18"/>
              </w:rPr>
            </w:pPr>
            <w:r>
              <w:rPr>
                <w:rFonts w:hint="eastAsia"/>
                <w:color w:val="000000"/>
                <w:sz w:val="18"/>
                <w:szCs w:val="18"/>
              </w:rPr>
              <w:t>电子商务项目生产型实训</w:t>
            </w:r>
          </w:p>
        </w:tc>
      </w:tr>
    </w:tbl>
    <w:p w14:paraId="329A8D0E">
      <w:pPr>
        <w:spacing w:line="440" w:lineRule="exact"/>
        <w:ind w:firstLine="482"/>
        <w:rPr>
          <w:b/>
          <w:bCs/>
          <w:sz w:val="24"/>
        </w:rPr>
      </w:pPr>
      <w:r>
        <w:rPr>
          <w:b/>
          <w:bCs/>
          <w:sz w:val="24"/>
        </w:rPr>
        <w:t>（</w:t>
      </w:r>
      <w:r>
        <w:rPr>
          <w:rFonts w:hint="eastAsia"/>
          <w:b/>
          <w:bCs/>
          <w:sz w:val="24"/>
        </w:rPr>
        <w:t>二</w:t>
      </w:r>
      <w:r>
        <w:rPr>
          <w:b/>
          <w:bCs/>
          <w:sz w:val="24"/>
        </w:rPr>
        <w:t>）课程内容要求</w:t>
      </w:r>
    </w:p>
    <w:p w14:paraId="6E222E65">
      <w:pPr>
        <w:spacing w:line="440" w:lineRule="exact"/>
        <w:ind w:firstLine="480"/>
        <w:rPr>
          <w:bCs/>
          <w:sz w:val="24"/>
        </w:rPr>
      </w:pPr>
      <w:r>
        <w:rPr>
          <w:bCs/>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434B5E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30" w:hRule="atLeast"/>
          <w:tblHeader/>
          <w:jc w:val="center"/>
        </w:trPr>
        <w:tc>
          <w:tcPr>
            <w:tcW w:w="461" w:type="dxa"/>
            <w:noWrap/>
            <w:vAlign w:val="center"/>
          </w:tcPr>
          <w:p w14:paraId="305AD081">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26FDA96D">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6C5975CA">
            <w:pPr>
              <w:adjustRightInd w:val="0"/>
              <w:snapToGrid w:val="0"/>
              <w:jc w:val="center"/>
              <w:rPr>
                <w:b/>
                <w:bCs/>
                <w:sz w:val="18"/>
                <w:szCs w:val="18"/>
              </w:rPr>
            </w:pPr>
            <w:r>
              <w:rPr>
                <w:b/>
                <w:kern w:val="0"/>
                <w:sz w:val="18"/>
                <w:szCs w:val="18"/>
              </w:rPr>
              <w:t>课程目标</w:t>
            </w:r>
          </w:p>
        </w:tc>
        <w:tc>
          <w:tcPr>
            <w:tcW w:w="2126" w:type="dxa"/>
            <w:tcBorders>
              <w:left w:val="single" w:color="auto" w:sz="4" w:space="0"/>
              <w:right w:val="single" w:color="auto" w:sz="4" w:space="0"/>
            </w:tcBorders>
            <w:noWrap/>
            <w:vAlign w:val="center"/>
          </w:tcPr>
          <w:p w14:paraId="3F08B341">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4BD19B9B">
            <w:pPr>
              <w:adjustRightInd w:val="0"/>
              <w:snapToGrid w:val="0"/>
              <w:jc w:val="center"/>
              <w:rPr>
                <w:b/>
                <w:bCs/>
                <w:sz w:val="18"/>
                <w:szCs w:val="18"/>
              </w:rPr>
            </w:pPr>
            <w:r>
              <w:rPr>
                <w:b/>
                <w:sz w:val="18"/>
                <w:szCs w:val="18"/>
              </w:rPr>
              <w:t>教学方法与手段</w:t>
            </w:r>
          </w:p>
        </w:tc>
      </w:tr>
      <w:tr w14:paraId="50E93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D7DE21B">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noWrap/>
            <w:vAlign w:val="center"/>
          </w:tcPr>
          <w:p w14:paraId="21580C2A">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49D75F61">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6672E7F3">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61393BB4">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6BB44DD7">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7F1B2F0E">
            <w:pPr>
              <w:widowControl/>
              <w:adjustRightInd w:val="0"/>
              <w:snapToGrid w:val="0"/>
              <w:jc w:val="left"/>
              <w:rPr>
                <w:sz w:val="18"/>
                <w:szCs w:val="18"/>
              </w:rPr>
            </w:pPr>
            <w:r>
              <w:rPr>
                <w:sz w:val="18"/>
                <w:szCs w:val="18"/>
              </w:rPr>
              <w:t>案例教学法、课堂讲授法、讨论式教学法、视频观摩互动法、案例教学法</w:t>
            </w:r>
          </w:p>
        </w:tc>
      </w:tr>
      <w:tr w14:paraId="4A9CC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E490E21">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noWrap/>
            <w:vAlign w:val="center"/>
          </w:tcPr>
          <w:p w14:paraId="73AFCDD2">
            <w:pPr>
              <w:widowControl/>
              <w:adjustRightInd w:val="0"/>
              <w:snapToGrid w:val="0"/>
              <w:jc w:val="center"/>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3A77D638">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2261EF99">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22317E7A">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FCDC325">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73C43E73">
            <w:pPr>
              <w:widowControl/>
              <w:adjustRightInd w:val="0"/>
              <w:snapToGrid w:val="0"/>
              <w:jc w:val="left"/>
              <w:rPr>
                <w:sz w:val="18"/>
                <w:szCs w:val="18"/>
              </w:rPr>
            </w:pPr>
            <w:r>
              <w:rPr>
                <w:sz w:val="18"/>
                <w:szCs w:val="18"/>
              </w:rPr>
              <w:t>讲授法、案例法、讨论法、视频展示法</w:t>
            </w:r>
          </w:p>
        </w:tc>
      </w:tr>
      <w:tr w14:paraId="7994E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B1B084E">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571A9EC2">
            <w:pPr>
              <w:widowControl/>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33494D39">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1E2447E5">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70E6DAE7">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6368D164">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4735E4BC">
            <w:pPr>
              <w:widowControl/>
              <w:rPr>
                <w:sz w:val="18"/>
                <w:szCs w:val="18"/>
              </w:rPr>
            </w:pPr>
            <w:r>
              <w:rPr>
                <w:sz w:val="18"/>
                <w:szCs w:val="18"/>
              </w:rPr>
              <w:t>线上线下结合方式</w:t>
            </w:r>
          </w:p>
        </w:tc>
      </w:tr>
      <w:tr w14:paraId="2322F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6FD7A7">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60B0FE5A">
            <w:pPr>
              <w:widowControl/>
              <w:adjustRightInd w:val="0"/>
              <w:snapToGrid w:val="0"/>
              <w:jc w:val="center"/>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011AB6FD">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78EAB7C9">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5F999CD8">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1C156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F2CDEE3">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476F70F9">
            <w:pPr>
              <w:widowControl/>
              <w:adjustRightInd w:val="0"/>
              <w:snapToGrid w:val="0"/>
              <w:jc w:val="center"/>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194DD760">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5A4C4C53">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3C18ECCF">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2341A72E">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28B74B5B">
            <w:pPr>
              <w:widowControl/>
              <w:adjustRightInd w:val="0"/>
              <w:snapToGrid w:val="0"/>
              <w:jc w:val="left"/>
              <w:rPr>
                <w:sz w:val="18"/>
                <w:szCs w:val="18"/>
              </w:rPr>
            </w:pPr>
            <w:r>
              <w:rPr>
                <w:sz w:val="18"/>
                <w:szCs w:val="18"/>
              </w:rPr>
              <w:t>主要内容有体育与健康基本理论知识、大学体育、运动竞赛、体育锻炼和体质评价等。</w:t>
            </w:r>
          </w:p>
          <w:p w14:paraId="1AD2AC04">
            <w:pPr>
              <w:widowControl/>
              <w:adjustRightInd w:val="0"/>
              <w:snapToGrid w:val="0"/>
              <w:jc w:val="left"/>
              <w:rPr>
                <w:sz w:val="18"/>
                <w:szCs w:val="18"/>
              </w:rPr>
            </w:pPr>
            <w:r>
              <w:rPr>
                <w:sz w:val="18"/>
                <w:szCs w:val="18"/>
              </w:rPr>
              <w:t>1、高等学校体育、体育卫生与保健、身体素质练习与考核；</w:t>
            </w:r>
          </w:p>
          <w:p w14:paraId="1F1DD3A5">
            <w:pPr>
              <w:widowControl/>
              <w:adjustRightInd w:val="0"/>
              <w:snapToGrid w:val="0"/>
              <w:jc w:val="left"/>
              <w:rPr>
                <w:sz w:val="18"/>
                <w:szCs w:val="18"/>
              </w:rPr>
            </w:pPr>
            <w:r>
              <w:rPr>
                <w:sz w:val="18"/>
                <w:szCs w:val="18"/>
              </w:rPr>
              <w:t>2、体育保健课程、运动处方、康复保健与适应性练习等；</w:t>
            </w:r>
          </w:p>
          <w:p w14:paraId="564D31A3">
            <w:pPr>
              <w:widowControl/>
              <w:adjustRightInd w:val="0"/>
              <w:snapToGrid w:val="0"/>
              <w:jc w:val="left"/>
              <w:rPr>
                <w:sz w:val="18"/>
                <w:szCs w:val="18"/>
              </w:rPr>
            </w:pPr>
            <w:r>
              <w:rPr>
                <w:sz w:val="18"/>
                <w:szCs w:val="18"/>
              </w:rPr>
              <w:t>3、学生体质健康标准测评。</w:t>
            </w:r>
          </w:p>
          <w:p w14:paraId="6A762C1B">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5286E53E">
            <w:pPr>
              <w:widowControl/>
              <w:adjustRightInd w:val="0"/>
              <w:snapToGrid w:val="0"/>
              <w:jc w:val="left"/>
              <w:rPr>
                <w:sz w:val="18"/>
                <w:szCs w:val="18"/>
              </w:rPr>
            </w:pPr>
            <w:r>
              <w:rPr>
                <w:sz w:val="18"/>
                <w:szCs w:val="18"/>
              </w:rPr>
              <w:t>讲授、项目教学、分层教学，专项考核。</w:t>
            </w:r>
          </w:p>
        </w:tc>
      </w:tr>
      <w:tr w14:paraId="4163D4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6120F5">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353A5D93">
            <w:pPr>
              <w:widowControl/>
              <w:adjustRightInd w:val="0"/>
              <w:snapToGrid w:val="0"/>
              <w:jc w:val="center"/>
              <w:rPr>
                <w:sz w:val="18"/>
                <w:szCs w:val="18"/>
              </w:rPr>
            </w:pPr>
            <w:r>
              <w:rPr>
                <w:color w:val="FF0000"/>
                <w:sz w:val="18"/>
                <w:szCs w:val="18"/>
              </w:rPr>
              <w:t>军事理论</w:t>
            </w:r>
          </w:p>
        </w:tc>
        <w:tc>
          <w:tcPr>
            <w:tcW w:w="2835" w:type="dxa"/>
            <w:tcBorders>
              <w:left w:val="single" w:color="auto" w:sz="8" w:space="0"/>
              <w:right w:val="single" w:color="auto" w:sz="4" w:space="0"/>
            </w:tcBorders>
            <w:noWrap/>
            <w:vAlign w:val="center"/>
          </w:tcPr>
          <w:p w14:paraId="1B24B2F0">
            <w:pPr>
              <w:widowControl/>
              <w:adjustRightInd w:val="0"/>
              <w:snapToGrid w:val="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69F14F31">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6977F8DE">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3A935655">
            <w:pPr>
              <w:widowControl/>
              <w:adjustRightInd w:val="0"/>
              <w:snapToGrid w:val="0"/>
              <w:jc w:val="left"/>
              <w:rPr>
                <w:sz w:val="18"/>
                <w:szCs w:val="18"/>
              </w:rPr>
            </w:pPr>
            <w:r>
              <w:rPr>
                <w:rFonts w:hint="eastAsia"/>
                <w:color w:val="FF0000"/>
                <w:sz w:val="18"/>
                <w:szCs w:val="18"/>
              </w:rPr>
              <w:t>可采用课堂授课、网络平台、系列讲座形式开设、社会实践等方式</w:t>
            </w:r>
          </w:p>
        </w:tc>
      </w:tr>
      <w:tr w14:paraId="765D2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DCD698D">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3C571A38">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7495A192">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noWrap/>
            <w:vAlign w:val="center"/>
          </w:tcPr>
          <w:p w14:paraId="2B6445F7">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0DCEC2C">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2CA657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F8E6B01">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45ABEE0A">
            <w:pPr>
              <w:widowControl/>
              <w:adjustRightInd w:val="0"/>
              <w:snapToGrid w:val="0"/>
              <w:jc w:val="center"/>
              <w:rPr>
                <w:sz w:val="18"/>
                <w:szCs w:val="18"/>
              </w:rPr>
            </w:pPr>
            <w:r>
              <w:rPr>
                <w:color w:val="FF0000"/>
                <w:sz w:val="18"/>
                <w:szCs w:val="18"/>
              </w:rPr>
              <w:t>职业生涯规划</w:t>
            </w:r>
          </w:p>
        </w:tc>
        <w:tc>
          <w:tcPr>
            <w:tcW w:w="2835" w:type="dxa"/>
            <w:tcBorders>
              <w:left w:val="single" w:color="auto" w:sz="8" w:space="0"/>
              <w:right w:val="single" w:color="auto" w:sz="4" w:space="0"/>
            </w:tcBorders>
            <w:noWrap/>
            <w:vAlign w:val="center"/>
          </w:tcPr>
          <w:p w14:paraId="6FD7C607">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3D4F6ED">
            <w:pPr>
              <w:widowControl/>
              <w:adjustRightInd w:val="0"/>
              <w:snapToGrid w:val="0"/>
              <w:rPr>
                <w:sz w:val="18"/>
                <w:szCs w:val="18"/>
              </w:rPr>
            </w:pPr>
            <w:r>
              <w:rPr>
                <w:rFonts w:hint="eastAsia"/>
                <w:color w:val="FF0000"/>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5C11A9A7">
            <w:pPr>
              <w:widowControl/>
              <w:adjustRightInd w:val="0"/>
              <w:snapToGrid w:val="0"/>
              <w:jc w:val="left"/>
              <w:rPr>
                <w:sz w:val="18"/>
                <w:szCs w:val="18"/>
              </w:rPr>
            </w:pPr>
            <w:r>
              <w:rPr>
                <w:rFonts w:hint="eastAsia"/>
                <w:sz w:val="18"/>
                <w:szCs w:val="18"/>
              </w:rPr>
              <w:t>采用课堂讲授、典型案例分析、情景模拟训练、小组讨论等方法。</w:t>
            </w:r>
          </w:p>
        </w:tc>
      </w:tr>
      <w:tr w14:paraId="2BB94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4745EFE">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7F6CF5CF">
            <w:pPr>
              <w:widowControl/>
              <w:adjustRightInd w:val="0"/>
              <w:snapToGrid w:val="0"/>
              <w:jc w:val="center"/>
              <w:rPr>
                <w:sz w:val="18"/>
                <w:szCs w:val="18"/>
              </w:rPr>
            </w:pPr>
            <w:r>
              <w:rPr>
                <w:color w:val="FF0000"/>
                <w:sz w:val="18"/>
                <w:szCs w:val="18"/>
              </w:rPr>
              <w:t>就业指导</w:t>
            </w:r>
          </w:p>
        </w:tc>
        <w:tc>
          <w:tcPr>
            <w:tcW w:w="2835" w:type="dxa"/>
            <w:tcBorders>
              <w:left w:val="single" w:color="auto" w:sz="8" w:space="0"/>
              <w:right w:val="single" w:color="auto" w:sz="4" w:space="0"/>
            </w:tcBorders>
            <w:noWrap/>
            <w:vAlign w:val="center"/>
          </w:tcPr>
          <w:p w14:paraId="121F079A">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4B736D18">
            <w:pPr>
              <w:widowControl/>
              <w:adjustRightInd w:val="0"/>
              <w:snapToGrid w:val="0"/>
              <w:rPr>
                <w:sz w:val="18"/>
                <w:szCs w:val="18"/>
              </w:rPr>
            </w:pPr>
            <w:r>
              <w:rPr>
                <w:color w:val="FF0000"/>
                <w:sz w:val="18"/>
                <w:szCs w:val="18"/>
              </w:rPr>
              <w:t>本课程</w:t>
            </w:r>
            <w:r>
              <w:rPr>
                <w:rFonts w:hint="eastAsia"/>
                <w:color w:val="FF0000"/>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62D1CDE">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3D6B0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F5BFE4">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7ACF8C3B">
            <w:pPr>
              <w:widowControl/>
              <w:adjustRightInd w:val="0"/>
              <w:snapToGrid w:val="0"/>
              <w:jc w:val="center"/>
              <w:rPr>
                <w:sz w:val="18"/>
                <w:szCs w:val="18"/>
              </w:rPr>
            </w:pPr>
            <w:r>
              <w:rPr>
                <w:sz w:val="18"/>
                <w:szCs w:val="18"/>
              </w:rPr>
              <w:t>创新创业基础</w:t>
            </w:r>
          </w:p>
        </w:tc>
        <w:tc>
          <w:tcPr>
            <w:tcW w:w="2835" w:type="dxa"/>
            <w:tcBorders>
              <w:left w:val="single" w:color="auto" w:sz="8" w:space="0"/>
              <w:right w:val="single" w:color="auto" w:sz="4" w:space="0"/>
            </w:tcBorders>
            <w:noWrap/>
            <w:vAlign w:val="center"/>
          </w:tcPr>
          <w:p w14:paraId="07439DC3">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4807EBB9">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2EB06A6">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242A8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D97344D">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3CBE5D77">
            <w:pPr>
              <w:widowControl/>
              <w:adjustRightInd w:val="0"/>
              <w:snapToGrid w:val="0"/>
              <w:jc w:val="center"/>
              <w:rPr>
                <w:sz w:val="18"/>
                <w:szCs w:val="18"/>
              </w:rPr>
            </w:pPr>
            <w:r>
              <w:rPr>
                <w:rFonts w:hint="eastAsia"/>
                <w:color w:val="FF0000"/>
                <w:sz w:val="18"/>
                <w:szCs w:val="18"/>
              </w:rPr>
              <w:t>应用</w:t>
            </w:r>
            <w:r>
              <w:rPr>
                <w:rFonts w:hint="eastAsia"/>
                <w:sz w:val="18"/>
                <w:szCs w:val="18"/>
              </w:rPr>
              <w:t>数学</w:t>
            </w:r>
          </w:p>
        </w:tc>
        <w:tc>
          <w:tcPr>
            <w:tcW w:w="2835" w:type="dxa"/>
            <w:tcBorders>
              <w:left w:val="single" w:color="auto" w:sz="8" w:space="0"/>
              <w:right w:val="single" w:color="auto" w:sz="4" w:space="0"/>
            </w:tcBorders>
            <w:noWrap/>
            <w:vAlign w:val="center"/>
          </w:tcPr>
          <w:p w14:paraId="6E1482DB">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23ED0997">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5795AD69">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0F7003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9F8C50">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3CD6989A">
            <w:pPr>
              <w:widowControl/>
              <w:adjustRightInd w:val="0"/>
              <w:snapToGrid w:val="0"/>
              <w:jc w:val="center"/>
              <w:rPr>
                <w:sz w:val="18"/>
                <w:szCs w:val="18"/>
              </w:rPr>
            </w:pPr>
            <w:r>
              <w:rPr>
                <w:sz w:val="18"/>
                <w:szCs w:val="18"/>
              </w:rPr>
              <w:t>大学语文</w:t>
            </w:r>
            <w:r>
              <w:rPr>
                <w:rFonts w:hint="eastAsia"/>
                <w:color w:val="FF0000"/>
                <w:sz w:val="18"/>
                <w:szCs w:val="18"/>
              </w:rPr>
              <w:t>1</w:t>
            </w:r>
          </w:p>
        </w:tc>
        <w:tc>
          <w:tcPr>
            <w:tcW w:w="2835" w:type="dxa"/>
            <w:tcBorders>
              <w:left w:val="single" w:color="auto" w:sz="8" w:space="0"/>
              <w:right w:val="single" w:color="auto" w:sz="4" w:space="0"/>
            </w:tcBorders>
            <w:noWrap/>
            <w:vAlign w:val="center"/>
          </w:tcPr>
          <w:p w14:paraId="0FA926FD">
            <w:pPr>
              <w:widowControl/>
              <w:adjustRightInd w:val="0"/>
              <w:snapToGrid w:val="0"/>
              <w:rPr>
                <w:sz w:val="18"/>
                <w:szCs w:val="18"/>
              </w:rPr>
            </w:pPr>
            <w:r>
              <w:rPr>
                <w:sz w:val="18"/>
                <w:szCs w:val="18"/>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67495F9F">
            <w:pPr>
              <w:widowControl/>
              <w:adjustRightInd w:val="0"/>
              <w:snapToGrid w:val="0"/>
              <w:rPr>
                <w:sz w:val="18"/>
                <w:szCs w:val="18"/>
              </w:rPr>
            </w:pPr>
            <w:r>
              <w:rPr>
                <w:sz w:val="18"/>
                <w:szCs w:val="18"/>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4E63AF2">
            <w:pPr>
              <w:widowControl/>
              <w:adjustRightInd w:val="0"/>
              <w:snapToGrid w:val="0"/>
              <w:jc w:val="left"/>
              <w:rPr>
                <w:sz w:val="18"/>
                <w:szCs w:val="18"/>
              </w:rPr>
            </w:pPr>
            <w:r>
              <w:rPr>
                <w:sz w:val="18"/>
                <w:szCs w:val="18"/>
              </w:rPr>
              <w:t>采用小组讨论、角色体验等教学方式，利用翻转课堂模式，线上线下学习相结合。</w:t>
            </w:r>
          </w:p>
        </w:tc>
      </w:tr>
      <w:tr w14:paraId="3744E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4D7CB3">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52B5BA97">
            <w:pPr>
              <w:widowControl/>
              <w:adjustRightInd w:val="0"/>
              <w:snapToGrid w:val="0"/>
              <w:jc w:val="center"/>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20C40B59">
            <w:pPr>
              <w:widowControl/>
              <w:adjustRightInd w:val="0"/>
              <w:snapToGrid w:val="0"/>
              <w:rPr>
                <w:sz w:val="18"/>
                <w:szCs w:val="18"/>
              </w:rPr>
            </w:pPr>
            <w:r>
              <w:rPr>
                <w:color w:val="FF0000"/>
                <w:sz w:val="18"/>
                <w:szCs w:val="18"/>
              </w:rPr>
              <w:t>注重围绕劳动精神、劳模精神、工匠精神</w:t>
            </w:r>
            <w:r>
              <w:rPr>
                <w:rFonts w:hint="eastAsia"/>
                <w:color w:val="FF0000"/>
                <w:sz w:val="18"/>
                <w:szCs w:val="18"/>
              </w:rPr>
              <w:t>、劳动法规、劳动安全、</w:t>
            </w:r>
            <w:r>
              <w:rPr>
                <w:color w:val="FF0000"/>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1BF41CAB">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7EFC7C99">
            <w:pPr>
              <w:widowControl/>
              <w:adjustRightInd w:val="0"/>
              <w:snapToGrid w:val="0"/>
              <w:rPr>
                <w:sz w:val="18"/>
                <w:szCs w:val="18"/>
              </w:rPr>
            </w:pPr>
            <w:r>
              <w:rPr>
                <w:color w:val="FF0000"/>
                <w:sz w:val="18"/>
                <w:szCs w:val="18"/>
              </w:rPr>
              <w:t>采用分散与集中方式，线上学习与线下讲座</w:t>
            </w:r>
            <w:r>
              <w:rPr>
                <w:rFonts w:hint="eastAsia"/>
                <w:color w:val="FF0000"/>
                <w:sz w:val="18"/>
                <w:szCs w:val="18"/>
              </w:rPr>
              <w:t>、实践等</w:t>
            </w:r>
            <w:r>
              <w:rPr>
                <w:color w:val="FF0000"/>
                <w:sz w:val="18"/>
                <w:szCs w:val="18"/>
              </w:rPr>
              <w:t>方式，组</w:t>
            </w:r>
            <w:r>
              <w:rPr>
                <w:sz w:val="18"/>
                <w:szCs w:val="18"/>
              </w:rPr>
              <w:t>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53E05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96F2586">
            <w:pPr>
              <w:widowControl/>
              <w:adjustRightInd w:val="0"/>
              <w:snapToGrid w:val="0"/>
              <w:jc w:val="center"/>
              <w:rPr>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67FF7938">
            <w:pPr>
              <w:widowControl/>
              <w:adjustRightInd w:val="0"/>
              <w:snapToGrid w:val="0"/>
              <w:jc w:val="center"/>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4EDA36A1">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tcBorders>
              <w:left w:val="single" w:color="auto" w:sz="4" w:space="0"/>
              <w:right w:val="single" w:color="auto" w:sz="4" w:space="0"/>
            </w:tcBorders>
            <w:noWrap/>
            <w:vAlign w:val="center"/>
          </w:tcPr>
          <w:p w14:paraId="246E9DCD">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42A876BF">
            <w:pPr>
              <w:widowControl/>
              <w:adjustRightInd w:val="0"/>
              <w:snapToGrid w:val="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623A3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AE5D1EE">
            <w:pPr>
              <w:widowControl/>
              <w:adjustRightInd w:val="0"/>
              <w:snapToGrid w:val="0"/>
              <w:jc w:val="center"/>
              <w:rPr>
                <w:sz w:val="18"/>
                <w:szCs w:val="18"/>
              </w:rPr>
            </w:pPr>
            <w:r>
              <w:rPr>
                <w:rFonts w:hint="eastAsia"/>
                <w:sz w:val="18"/>
                <w:szCs w:val="18"/>
              </w:rPr>
              <w:t>15</w:t>
            </w:r>
          </w:p>
        </w:tc>
        <w:tc>
          <w:tcPr>
            <w:tcW w:w="1241" w:type="dxa"/>
            <w:tcBorders>
              <w:left w:val="single" w:color="auto" w:sz="8" w:space="0"/>
              <w:right w:val="single" w:color="auto" w:sz="8" w:space="0"/>
            </w:tcBorders>
            <w:noWrap/>
            <w:vAlign w:val="center"/>
          </w:tcPr>
          <w:p w14:paraId="2DB34ADD">
            <w:pPr>
              <w:widowControl/>
              <w:adjustRightInd w:val="0"/>
              <w:snapToGrid w:val="0"/>
              <w:rPr>
                <w:sz w:val="18"/>
                <w:szCs w:val="18"/>
              </w:rPr>
            </w:pPr>
            <w:r>
              <w:rPr>
                <w:rFonts w:hint="eastAsia"/>
                <w:sz w:val="18"/>
                <w:szCs w:val="18"/>
              </w:rPr>
              <w:t xml:space="preserve">国家安全教育 </w:t>
            </w:r>
          </w:p>
        </w:tc>
        <w:tc>
          <w:tcPr>
            <w:tcW w:w="2835" w:type="dxa"/>
            <w:tcBorders>
              <w:left w:val="single" w:color="auto" w:sz="8" w:space="0"/>
              <w:right w:val="single" w:color="auto" w:sz="4" w:space="0"/>
            </w:tcBorders>
            <w:noWrap/>
            <w:vAlign w:val="center"/>
          </w:tcPr>
          <w:p w14:paraId="524BCAFD">
            <w:pPr>
              <w:widowControl/>
              <w:adjustRightInd w:val="0"/>
              <w:snapToGrid w:val="0"/>
              <w:rPr>
                <w:sz w:val="18"/>
                <w:szCs w:val="18"/>
              </w:rPr>
            </w:pPr>
            <w:r>
              <w:rPr>
                <w:rFonts w:hint="eastAsia"/>
                <w:sz w:val="18"/>
                <w:szCs w:val="18"/>
              </w:rPr>
              <w:t>通过国家安全教育，使学生能够深入理解和准确把握总体国家安全观，牢固树立国家利益至上的观念，增强自觉维护国家安全意识，具备维护国家安全的能力。</w:t>
            </w:r>
          </w:p>
        </w:tc>
        <w:tc>
          <w:tcPr>
            <w:tcW w:w="2126" w:type="dxa"/>
            <w:tcBorders>
              <w:left w:val="single" w:color="auto" w:sz="4" w:space="0"/>
              <w:right w:val="single" w:color="auto" w:sz="4" w:space="0"/>
            </w:tcBorders>
            <w:noWrap/>
            <w:vAlign w:val="center"/>
          </w:tcPr>
          <w:p w14:paraId="306AD4E6">
            <w:pPr>
              <w:widowControl/>
              <w:adjustRightInd w:val="0"/>
              <w:snapToGrid w:val="0"/>
              <w:rPr>
                <w:sz w:val="18"/>
                <w:szCs w:val="18"/>
              </w:rPr>
            </w:pPr>
            <w:r>
              <w:rPr>
                <w:rFonts w:hint="eastAsia"/>
                <w:sz w:val="18"/>
                <w:szCs w:val="18"/>
              </w:rPr>
              <w:t>主要教学内容：</w:t>
            </w:r>
          </w:p>
          <w:p w14:paraId="0D765087">
            <w:pPr>
              <w:widowControl/>
              <w:adjustRightInd w:val="0"/>
              <w:snapToGrid w:val="0"/>
              <w:rPr>
                <w:sz w:val="18"/>
                <w:szCs w:val="18"/>
              </w:rPr>
            </w:pPr>
            <w:r>
              <w:rPr>
                <w:rFonts w:hint="eastAsia"/>
                <w:sz w:val="18"/>
                <w:szCs w:val="18"/>
              </w:rPr>
              <w:t xml:space="preserve">1、国家安全（16学时）：国家安全的内涵、原则、总体安全观、重点领域； </w:t>
            </w:r>
          </w:p>
          <w:p w14:paraId="0EFBFDC6">
            <w:pPr>
              <w:widowControl/>
              <w:adjustRightInd w:val="0"/>
              <w:snapToGrid w:val="0"/>
              <w:rPr>
                <w:sz w:val="18"/>
                <w:szCs w:val="18"/>
              </w:rPr>
            </w:pPr>
            <w:r>
              <w:rPr>
                <w:rFonts w:hint="eastAsia"/>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4434747">
            <w:pPr>
              <w:widowControl/>
              <w:adjustRightInd w:val="0"/>
              <w:snapToGrid w:val="0"/>
              <w:rPr>
                <w:sz w:val="18"/>
                <w:szCs w:val="18"/>
              </w:rPr>
            </w:pPr>
            <w:r>
              <w:rPr>
                <w:rFonts w:hint="eastAsia"/>
                <w:sz w:val="18"/>
                <w:szCs w:val="18"/>
              </w:rPr>
              <w:t xml:space="preserve">2、国家安全形势：我国地缘环境基本概况、地缘安全、新形势下的国家安全、新兴领域的国家安全； </w:t>
            </w:r>
          </w:p>
          <w:p w14:paraId="54127164">
            <w:pPr>
              <w:widowControl/>
              <w:adjustRightInd w:val="0"/>
              <w:snapToGrid w:val="0"/>
              <w:rPr>
                <w:sz w:val="18"/>
                <w:szCs w:val="18"/>
              </w:rPr>
            </w:pPr>
            <w:r>
              <w:rPr>
                <w:rFonts w:hint="eastAsia"/>
                <w:sz w:val="18"/>
                <w:szCs w:val="18"/>
              </w:rPr>
              <w:t>3、国际战略形势：国际战略形势现状与发展趋势、世界主要国家军事力量及战略动向.</w:t>
            </w:r>
          </w:p>
          <w:p w14:paraId="40B7296C">
            <w:pPr>
              <w:widowControl/>
              <w:adjustRightInd w:val="0"/>
              <w:snapToGrid w:val="0"/>
              <w:rPr>
                <w:sz w:val="18"/>
                <w:szCs w:val="18"/>
              </w:rPr>
            </w:pPr>
            <w:r>
              <w:rPr>
                <w:rFonts w:hint="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noWrap/>
            <w:vAlign w:val="center"/>
          </w:tcPr>
          <w:p w14:paraId="4DBCE216">
            <w:pPr>
              <w:widowControl/>
              <w:adjustRightInd w:val="0"/>
              <w:snapToGrid w:val="0"/>
              <w:rPr>
                <w:sz w:val="18"/>
                <w:szCs w:val="18"/>
              </w:rPr>
            </w:pPr>
            <w:r>
              <w:rPr>
                <w:rFonts w:hint="eastAsia"/>
                <w:sz w:val="18"/>
                <w:szCs w:val="18"/>
              </w:rPr>
              <w:t>课堂讲授、案例分析、网络视频、小组讨论。</w:t>
            </w:r>
          </w:p>
        </w:tc>
      </w:tr>
      <w:tr w14:paraId="3BD0F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156B40A">
            <w:pPr>
              <w:widowControl/>
              <w:adjustRightInd w:val="0"/>
              <w:snapToGrid w:val="0"/>
              <w:jc w:val="center"/>
              <w:rPr>
                <w:sz w:val="18"/>
                <w:szCs w:val="18"/>
              </w:rPr>
            </w:pPr>
            <w:r>
              <w:rPr>
                <w:rFonts w:hint="eastAsia"/>
                <w:sz w:val="18"/>
                <w:szCs w:val="18"/>
              </w:rPr>
              <w:t>16</w:t>
            </w:r>
          </w:p>
        </w:tc>
        <w:tc>
          <w:tcPr>
            <w:tcW w:w="1241" w:type="dxa"/>
            <w:tcBorders>
              <w:left w:val="single" w:color="auto" w:sz="8" w:space="0"/>
              <w:right w:val="single" w:color="auto" w:sz="8" w:space="0"/>
            </w:tcBorders>
            <w:noWrap/>
            <w:vAlign w:val="center"/>
          </w:tcPr>
          <w:p w14:paraId="5645E136">
            <w:pPr>
              <w:adjustRightInd w:val="0"/>
              <w:snapToGrid w:val="0"/>
              <w:jc w:val="center"/>
              <w:rPr>
                <w:rFonts w:hint="eastAsia" w:ascii="宋体" w:hAnsi="宋体" w:cs="宋体"/>
                <w:bCs/>
                <w:color w:val="FF0000"/>
                <w:sz w:val="18"/>
                <w:szCs w:val="18"/>
              </w:rPr>
            </w:pPr>
            <w:r>
              <w:rPr>
                <w:rFonts w:hint="eastAsia" w:ascii="宋体" w:hAnsi="宋体" w:cs="宋体"/>
                <w:bCs/>
                <w:color w:val="FF0000"/>
                <w:sz w:val="18"/>
                <w:szCs w:val="18"/>
              </w:rPr>
              <w:t>“四史”课程</w:t>
            </w:r>
          </w:p>
        </w:tc>
        <w:tc>
          <w:tcPr>
            <w:tcW w:w="2835" w:type="dxa"/>
            <w:tcBorders>
              <w:left w:val="single" w:color="auto" w:sz="8" w:space="0"/>
              <w:right w:val="single" w:color="auto" w:sz="4" w:space="0"/>
            </w:tcBorders>
            <w:noWrap/>
            <w:vAlign w:val="center"/>
          </w:tcPr>
          <w:p w14:paraId="51DDBEF1">
            <w:pPr>
              <w:adjustRightInd w:val="0"/>
              <w:snapToGrid w:val="0"/>
              <w:rPr>
                <w:rFonts w:hint="eastAsia" w:ascii="宋体" w:hAnsi="宋体" w:cs="宋体"/>
                <w:bCs/>
                <w:color w:val="FF0000"/>
                <w:kern w:val="0"/>
                <w:sz w:val="18"/>
                <w:szCs w:val="18"/>
              </w:rPr>
            </w:pPr>
            <w:r>
              <w:rPr>
                <w:rFonts w:hint="eastAsia" w:ascii="宋体" w:hAnsi="宋体" w:cs="宋体"/>
                <w:bCs/>
                <w:color w:val="FF0000"/>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42F2F3B9">
            <w:pPr>
              <w:adjustRightInd w:val="0"/>
              <w:snapToGrid w:val="0"/>
              <w:rPr>
                <w:rFonts w:hint="eastAsia" w:ascii="宋体" w:hAnsi="宋体" w:cs="宋体"/>
                <w:bCs/>
                <w:color w:val="FF0000"/>
                <w:sz w:val="18"/>
                <w:szCs w:val="18"/>
              </w:rPr>
            </w:pPr>
            <w:r>
              <w:rPr>
                <w:rFonts w:hint="eastAsia" w:ascii="宋体" w:hAnsi="宋体" w:cs="宋体"/>
                <w:bCs/>
                <w:color w:val="FF0000"/>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7D7CE7AE">
            <w:pPr>
              <w:adjustRightInd w:val="0"/>
              <w:snapToGrid w:val="0"/>
              <w:rPr>
                <w:rFonts w:hint="eastAsia" w:ascii="宋体" w:hAnsi="宋体" w:cs="宋体"/>
                <w:bCs/>
                <w:color w:val="FF0000"/>
                <w:sz w:val="18"/>
                <w:szCs w:val="18"/>
              </w:rPr>
            </w:pPr>
            <w:r>
              <w:rPr>
                <w:rFonts w:hint="eastAsia" w:ascii="宋体" w:hAnsi="宋体" w:cs="宋体"/>
                <w:bCs/>
                <w:color w:val="FF0000"/>
                <w:sz w:val="18"/>
                <w:szCs w:val="18"/>
              </w:rPr>
              <w:t>线上课程，主要采取案例分析、情景模拟、课后成果检验等方法。</w:t>
            </w:r>
          </w:p>
        </w:tc>
      </w:tr>
      <w:tr w14:paraId="1F86D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AD9E465">
            <w:pPr>
              <w:widowControl/>
              <w:adjustRightInd w:val="0"/>
              <w:snapToGrid w:val="0"/>
              <w:jc w:val="center"/>
              <w:rPr>
                <w:sz w:val="18"/>
                <w:szCs w:val="18"/>
              </w:rPr>
            </w:pPr>
            <w:r>
              <w:rPr>
                <w:rFonts w:hint="eastAsia"/>
                <w:sz w:val="18"/>
                <w:szCs w:val="18"/>
              </w:rPr>
              <w:t>17</w:t>
            </w:r>
          </w:p>
        </w:tc>
        <w:tc>
          <w:tcPr>
            <w:tcW w:w="1241" w:type="dxa"/>
            <w:tcBorders>
              <w:left w:val="single" w:color="auto" w:sz="8" w:space="0"/>
              <w:right w:val="single" w:color="auto" w:sz="8" w:space="0"/>
            </w:tcBorders>
            <w:noWrap/>
            <w:vAlign w:val="center"/>
          </w:tcPr>
          <w:p w14:paraId="741BE2BC">
            <w:pPr>
              <w:widowControl/>
              <w:adjustRightInd w:val="0"/>
              <w:snapToGrid w:val="0"/>
              <w:jc w:val="center"/>
              <w:rPr>
                <w:sz w:val="18"/>
                <w:szCs w:val="18"/>
              </w:rPr>
            </w:pPr>
            <w:r>
              <w:rPr>
                <w:rFonts w:hint="eastAsia"/>
                <w:sz w:val="18"/>
                <w:szCs w:val="18"/>
              </w:rPr>
              <w:t>信息技术</w:t>
            </w:r>
          </w:p>
        </w:tc>
        <w:tc>
          <w:tcPr>
            <w:tcW w:w="2835" w:type="dxa"/>
            <w:tcBorders>
              <w:left w:val="single" w:color="auto" w:sz="8" w:space="0"/>
              <w:right w:val="single" w:color="auto" w:sz="4" w:space="0"/>
            </w:tcBorders>
            <w:noWrap/>
            <w:vAlign w:val="center"/>
          </w:tcPr>
          <w:p w14:paraId="6CD643A6">
            <w:pPr>
              <w:widowControl/>
              <w:adjustRightInd w:val="0"/>
              <w:snapToGrid w:val="0"/>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72EE3329">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372D8F7A">
            <w:pPr>
              <w:widowControl/>
              <w:adjustRightInd w:val="0"/>
              <w:snapToGrid w:val="0"/>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69E5FE3B">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3756FF24">
            <w:pPr>
              <w:widowControl/>
              <w:adjustRightInd w:val="0"/>
              <w:snapToGrid w:val="0"/>
              <w:jc w:val="left"/>
              <w:rPr>
                <w:sz w:val="18"/>
                <w:szCs w:val="18"/>
              </w:rPr>
            </w:pPr>
            <w:r>
              <w:rPr>
                <w:rFonts w:hint="eastAsia"/>
                <w:sz w:val="18"/>
                <w:szCs w:val="18"/>
              </w:rPr>
              <w:t>拓展模块采用线上授课方式。</w:t>
            </w:r>
          </w:p>
        </w:tc>
      </w:tr>
      <w:tr w14:paraId="5321B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3C6CF5B">
            <w:pPr>
              <w:widowControl/>
              <w:adjustRightInd w:val="0"/>
              <w:snapToGrid w:val="0"/>
              <w:jc w:val="center"/>
              <w:rPr>
                <w:sz w:val="18"/>
                <w:szCs w:val="18"/>
              </w:rPr>
            </w:pPr>
            <w:r>
              <w:rPr>
                <w:rFonts w:hint="eastAsia"/>
                <w:sz w:val="18"/>
                <w:szCs w:val="18"/>
              </w:rPr>
              <w:t>18</w:t>
            </w:r>
          </w:p>
        </w:tc>
        <w:tc>
          <w:tcPr>
            <w:tcW w:w="1241" w:type="dxa"/>
            <w:tcBorders>
              <w:left w:val="single" w:color="auto" w:sz="8" w:space="0"/>
              <w:right w:val="single" w:color="auto" w:sz="8" w:space="0"/>
            </w:tcBorders>
            <w:noWrap/>
            <w:vAlign w:val="center"/>
          </w:tcPr>
          <w:p w14:paraId="4D0DA542">
            <w:pPr>
              <w:widowControl/>
              <w:adjustRightInd w:val="0"/>
              <w:snapToGrid w:val="0"/>
              <w:jc w:val="center"/>
              <w:rPr>
                <w:sz w:val="18"/>
                <w:szCs w:val="18"/>
              </w:rPr>
            </w:pPr>
            <w:r>
              <w:rPr>
                <w:kern w:val="0"/>
                <w:sz w:val="18"/>
                <w:szCs w:val="18"/>
              </w:rPr>
              <w:t>艺术与审美</w:t>
            </w:r>
          </w:p>
        </w:tc>
        <w:tc>
          <w:tcPr>
            <w:tcW w:w="2835" w:type="dxa"/>
            <w:tcBorders>
              <w:left w:val="single" w:color="auto" w:sz="8" w:space="0"/>
              <w:right w:val="single" w:color="auto" w:sz="4" w:space="0"/>
            </w:tcBorders>
            <w:noWrap/>
            <w:vAlign w:val="center"/>
          </w:tcPr>
          <w:p w14:paraId="1F89AE98">
            <w:pPr>
              <w:adjustRightInd w:val="0"/>
              <w:snapToGrid w:val="0"/>
              <w:rPr>
                <w:kern w:val="0"/>
                <w:sz w:val="18"/>
                <w:szCs w:val="18"/>
              </w:rPr>
            </w:pPr>
            <w:r>
              <w:rPr>
                <w:kern w:val="0"/>
                <w:sz w:val="18"/>
                <w:szCs w:val="18"/>
              </w:rPr>
              <w:t>能力目标：</w:t>
            </w:r>
          </w:p>
          <w:p w14:paraId="7FFBB9FB">
            <w:pPr>
              <w:adjustRightInd w:val="0"/>
              <w:snapToGrid w:val="0"/>
              <w:rPr>
                <w:kern w:val="0"/>
                <w:sz w:val="18"/>
                <w:szCs w:val="18"/>
              </w:rPr>
            </w:pPr>
            <w:r>
              <w:rPr>
                <w:kern w:val="0"/>
                <w:sz w:val="18"/>
                <w:szCs w:val="18"/>
              </w:rPr>
              <w:t>1.能在艺术欣赏实践中，保持正确的审美态度。</w:t>
            </w:r>
          </w:p>
          <w:p w14:paraId="771ADE4C">
            <w:pPr>
              <w:adjustRightInd w:val="0"/>
              <w:snapToGrid w:val="0"/>
              <w:rPr>
                <w:kern w:val="0"/>
                <w:sz w:val="18"/>
                <w:szCs w:val="18"/>
              </w:rPr>
            </w:pPr>
            <w:r>
              <w:rPr>
                <w:kern w:val="0"/>
                <w:sz w:val="18"/>
                <w:szCs w:val="18"/>
              </w:rPr>
              <w:t>2.能用各类艺术的欣赏方法去欣赏各类艺术作品。</w:t>
            </w:r>
          </w:p>
          <w:p w14:paraId="5CCEFD39">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0BD5580A">
            <w:pPr>
              <w:adjustRightInd w:val="0"/>
              <w:snapToGrid w:val="0"/>
              <w:rPr>
                <w:kern w:val="0"/>
                <w:sz w:val="18"/>
                <w:szCs w:val="18"/>
              </w:rPr>
            </w:pPr>
            <w:r>
              <w:rPr>
                <w:kern w:val="0"/>
                <w:sz w:val="18"/>
                <w:szCs w:val="18"/>
              </w:rPr>
              <w:t>素质目标：</w:t>
            </w:r>
          </w:p>
          <w:p w14:paraId="129F336E">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0084B47E">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7E0CFBB8">
            <w:pPr>
              <w:adjustRightInd w:val="0"/>
              <w:snapToGrid w:val="0"/>
              <w:jc w:val="center"/>
              <w:rPr>
                <w:sz w:val="18"/>
                <w:szCs w:val="18"/>
              </w:rPr>
            </w:pPr>
            <w:r>
              <w:rPr>
                <w:sz w:val="18"/>
                <w:szCs w:val="18"/>
              </w:rPr>
              <w:t>线上线下结合方式</w:t>
            </w:r>
          </w:p>
        </w:tc>
      </w:tr>
      <w:tr w14:paraId="66051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FDC3221">
            <w:pPr>
              <w:widowControl/>
              <w:adjustRightInd w:val="0"/>
              <w:snapToGrid w:val="0"/>
              <w:jc w:val="center"/>
              <w:rPr>
                <w:sz w:val="18"/>
                <w:szCs w:val="18"/>
              </w:rPr>
            </w:pPr>
            <w:r>
              <w:rPr>
                <w:rFonts w:hint="eastAsia"/>
                <w:sz w:val="18"/>
                <w:szCs w:val="18"/>
              </w:rPr>
              <w:t>19</w:t>
            </w:r>
          </w:p>
        </w:tc>
        <w:tc>
          <w:tcPr>
            <w:tcW w:w="1241" w:type="dxa"/>
            <w:tcBorders>
              <w:left w:val="single" w:color="auto" w:sz="8" w:space="0"/>
              <w:right w:val="single" w:color="auto" w:sz="8" w:space="0"/>
            </w:tcBorders>
            <w:noWrap/>
            <w:vAlign w:val="center"/>
          </w:tcPr>
          <w:p w14:paraId="4D7BFC7F">
            <w:pPr>
              <w:widowControl/>
              <w:adjustRightInd w:val="0"/>
              <w:snapToGrid w:val="0"/>
              <w:jc w:val="center"/>
              <w:rPr>
                <w:sz w:val="18"/>
                <w:szCs w:val="18"/>
              </w:rPr>
            </w:pPr>
            <w:r>
              <w:rPr>
                <w:sz w:val="18"/>
                <w:szCs w:val="18"/>
              </w:rPr>
              <w:t>中华优秀传统文化</w:t>
            </w:r>
          </w:p>
        </w:tc>
        <w:tc>
          <w:tcPr>
            <w:tcW w:w="2835" w:type="dxa"/>
            <w:tcBorders>
              <w:left w:val="single" w:color="auto" w:sz="8" w:space="0"/>
              <w:right w:val="single" w:color="auto" w:sz="4" w:space="0"/>
            </w:tcBorders>
            <w:noWrap/>
          </w:tcPr>
          <w:p w14:paraId="28926C2E">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144CE499">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64EA8AC9">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14DB2C9F">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374B7CF2">
            <w:pPr>
              <w:widowControl/>
              <w:adjustRightInd w:val="0"/>
              <w:snapToGrid w:val="0"/>
              <w:jc w:val="center"/>
              <w:rPr>
                <w:sz w:val="18"/>
                <w:szCs w:val="18"/>
              </w:rPr>
            </w:pPr>
            <w:r>
              <w:rPr>
                <w:sz w:val="18"/>
                <w:szCs w:val="18"/>
              </w:rPr>
              <w:t>线上线下结合方式</w:t>
            </w:r>
          </w:p>
        </w:tc>
      </w:tr>
      <w:tr w14:paraId="72FD0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6AE1F3">
            <w:pPr>
              <w:widowControl/>
              <w:adjustRightInd w:val="0"/>
              <w:snapToGrid w:val="0"/>
              <w:jc w:val="center"/>
              <w:rPr>
                <w:sz w:val="18"/>
                <w:szCs w:val="18"/>
              </w:rPr>
            </w:pPr>
            <w:r>
              <w:rPr>
                <w:rFonts w:hint="eastAsia"/>
                <w:sz w:val="18"/>
                <w:szCs w:val="18"/>
              </w:rPr>
              <w:t>20</w:t>
            </w:r>
          </w:p>
        </w:tc>
        <w:tc>
          <w:tcPr>
            <w:tcW w:w="1241" w:type="dxa"/>
            <w:tcBorders>
              <w:left w:val="single" w:color="auto" w:sz="8" w:space="0"/>
              <w:right w:val="single" w:color="auto" w:sz="8" w:space="0"/>
            </w:tcBorders>
            <w:noWrap/>
            <w:vAlign w:val="center"/>
          </w:tcPr>
          <w:p w14:paraId="5B6B22C2">
            <w:pPr>
              <w:widowControl/>
              <w:adjustRightInd w:val="0"/>
              <w:snapToGrid w:val="0"/>
              <w:jc w:val="center"/>
              <w:rPr>
                <w:sz w:val="18"/>
                <w:szCs w:val="18"/>
              </w:rPr>
            </w:pPr>
            <w:r>
              <w:rPr>
                <w:rFonts w:hint="eastAsia"/>
                <w:color w:val="FF0000"/>
                <w:sz w:val="18"/>
                <w:szCs w:val="18"/>
              </w:rPr>
              <w:t>大学语文2</w:t>
            </w:r>
          </w:p>
        </w:tc>
        <w:tc>
          <w:tcPr>
            <w:tcW w:w="2835" w:type="dxa"/>
            <w:tcBorders>
              <w:left w:val="single" w:color="auto" w:sz="8" w:space="0"/>
              <w:right w:val="single" w:color="auto" w:sz="4" w:space="0"/>
            </w:tcBorders>
            <w:noWrap/>
          </w:tcPr>
          <w:p w14:paraId="38215381">
            <w:pPr>
              <w:widowControl/>
              <w:adjustRightInd w:val="0"/>
              <w:snapToGrid w:val="0"/>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718D4C55">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54B65C3A">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51CC6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70003EA3">
            <w:pPr>
              <w:widowControl/>
              <w:adjustRightInd w:val="0"/>
              <w:snapToGrid w:val="0"/>
              <w:jc w:val="center"/>
              <w:rPr>
                <w:sz w:val="18"/>
                <w:szCs w:val="18"/>
              </w:rPr>
            </w:pPr>
            <w:r>
              <w:rPr>
                <w:rFonts w:hint="eastAsia"/>
                <w:sz w:val="18"/>
                <w:szCs w:val="18"/>
              </w:rPr>
              <w:t>21</w:t>
            </w:r>
          </w:p>
        </w:tc>
        <w:tc>
          <w:tcPr>
            <w:tcW w:w="1241" w:type="dxa"/>
            <w:noWrap/>
            <w:vAlign w:val="center"/>
          </w:tcPr>
          <w:p w14:paraId="546FF36B">
            <w:pPr>
              <w:widowControl/>
              <w:adjustRightInd w:val="0"/>
              <w:snapToGrid w:val="0"/>
              <w:jc w:val="center"/>
              <w:rPr>
                <w:sz w:val="18"/>
                <w:szCs w:val="18"/>
              </w:rPr>
            </w:pPr>
            <w:r>
              <w:rPr>
                <w:rFonts w:hint="eastAsia"/>
                <w:sz w:val="18"/>
                <w:szCs w:val="18"/>
              </w:rPr>
              <w:t>应急救护</w:t>
            </w:r>
          </w:p>
        </w:tc>
        <w:tc>
          <w:tcPr>
            <w:tcW w:w="2835" w:type="dxa"/>
            <w:noWrap/>
            <w:vAlign w:val="center"/>
          </w:tcPr>
          <w:p w14:paraId="65DA219E">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7C488AC1">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05FFFE96">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48D66655">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64209A4D">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116BFC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1E3A8B">
            <w:pPr>
              <w:widowControl/>
              <w:adjustRightInd w:val="0"/>
              <w:snapToGrid w:val="0"/>
              <w:jc w:val="center"/>
              <w:rPr>
                <w:color w:val="FF0000"/>
                <w:sz w:val="18"/>
                <w:szCs w:val="18"/>
              </w:rPr>
            </w:pPr>
            <w:r>
              <w:rPr>
                <w:rFonts w:hint="eastAsia"/>
                <w:color w:val="FF0000"/>
                <w:sz w:val="18"/>
                <w:szCs w:val="18"/>
              </w:rPr>
              <w:t>22</w:t>
            </w:r>
          </w:p>
        </w:tc>
        <w:tc>
          <w:tcPr>
            <w:tcW w:w="1241" w:type="dxa"/>
            <w:noWrap/>
            <w:vAlign w:val="center"/>
          </w:tcPr>
          <w:p w14:paraId="64B8A702">
            <w:pPr>
              <w:widowControl/>
              <w:adjustRightInd w:val="0"/>
              <w:snapToGrid w:val="0"/>
              <w:jc w:val="center"/>
              <w:rPr>
                <w:color w:val="FF0000"/>
                <w:sz w:val="18"/>
                <w:szCs w:val="18"/>
              </w:rPr>
            </w:pPr>
            <w:r>
              <w:rPr>
                <w:rFonts w:hint="eastAsia"/>
                <w:color w:val="FF0000"/>
                <w:sz w:val="18"/>
                <w:szCs w:val="18"/>
              </w:rPr>
              <w:t>大学生安全教育</w:t>
            </w:r>
          </w:p>
        </w:tc>
        <w:tc>
          <w:tcPr>
            <w:tcW w:w="2835" w:type="dxa"/>
            <w:noWrap/>
            <w:vAlign w:val="center"/>
          </w:tcPr>
          <w:p w14:paraId="1AEBE0A1">
            <w:pPr>
              <w:widowControl/>
              <w:adjustRightInd w:val="0"/>
              <w:snapToGrid w:val="0"/>
              <w:rPr>
                <w:color w:val="FF0000"/>
                <w:kern w:val="0"/>
                <w:sz w:val="18"/>
                <w:szCs w:val="18"/>
              </w:rPr>
            </w:pPr>
            <w:r>
              <w:rPr>
                <w:rFonts w:hint="eastAsia"/>
                <w:color w:val="FF0000"/>
                <w:kern w:val="0"/>
                <w:sz w:val="18"/>
                <w:szCs w:val="18"/>
              </w:rPr>
              <w:t>1.知识目标：使学生掌握国家安全观念、法律法规、防范电信网络诈骗、禁毒、网络安全、应急处理等基本安全知识。</w:t>
            </w:r>
          </w:p>
          <w:p w14:paraId="66153F5A">
            <w:pPr>
              <w:widowControl/>
              <w:adjustRightInd w:val="0"/>
              <w:snapToGrid w:val="0"/>
              <w:rPr>
                <w:color w:val="FF0000"/>
                <w:kern w:val="0"/>
                <w:sz w:val="18"/>
                <w:szCs w:val="18"/>
              </w:rPr>
            </w:pPr>
            <w:r>
              <w:rPr>
                <w:rFonts w:hint="eastAsia"/>
                <w:color w:val="FF0000"/>
                <w:kern w:val="0"/>
                <w:sz w:val="18"/>
                <w:szCs w:val="18"/>
              </w:rPr>
              <w:t>2.能力目标：培养学生具备火灾逃生、地震自救、溺水急救、交通安全、反诈识骗等实践操作能力。</w:t>
            </w:r>
          </w:p>
          <w:p w14:paraId="582C48BE">
            <w:pPr>
              <w:widowControl/>
              <w:adjustRightInd w:val="0"/>
              <w:snapToGrid w:val="0"/>
              <w:rPr>
                <w:color w:val="FF0000"/>
                <w:kern w:val="0"/>
                <w:sz w:val="18"/>
                <w:szCs w:val="18"/>
              </w:rPr>
            </w:pPr>
            <w:r>
              <w:rPr>
                <w:rFonts w:hint="eastAsia"/>
                <w:color w:val="FF0000"/>
                <w:kern w:val="0"/>
                <w:sz w:val="18"/>
                <w:szCs w:val="18"/>
              </w:rPr>
              <w:t>3.素质目标：提升学生遵纪守法意识，增强心理素质，培养面对压力、挫折的自我调适能力，形成良好的安全行为习惯。</w:t>
            </w:r>
          </w:p>
        </w:tc>
        <w:tc>
          <w:tcPr>
            <w:tcW w:w="2126" w:type="dxa"/>
            <w:noWrap/>
            <w:vAlign w:val="center"/>
          </w:tcPr>
          <w:p w14:paraId="35EF9430">
            <w:pPr>
              <w:widowControl/>
              <w:adjustRightInd w:val="0"/>
              <w:snapToGrid w:val="0"/>
              <w:jc w:val="left"/>
              <w:rPr>
                <w:color w:val="FF0000"/>
                <w:sz w:val="18"/>
                <w:szCs w:val="18"/>
              </w:rPr>
            </w:pPr>
            <w:r>
              <w:rPr>
                <w:rFonts w:hint="eastAsia"/>
                <w:color w:val="FF0000"/>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4314D63F">
            <w:pPr>
              <w:widowControl/>
              <w:adjustRightInd w:val="0"/>
              <w:snapToGrid w:val="0"/>
              <w:jc w:val="left"/>
              <w:rPr>
                <w:color w:val="FF0000"/>
                <w:sz w:val="18"/>
                <w:szCs w:val="18"/>
              </w:rPr>
            </w:pPr>
            <w:r>
              <w:rPr>
                <w:rFonts w:hint="eastAsia"/>
                <w:color w:val="FF0000"/>
                <w:sz w:val="18"/>
                <w:szCs w:val="18"/>
              </w:rPr>
              <w:t>可采用课堂授课、网络平台、系列讲座形式开设、社会实践等方式。</w:t>
            </w:r>
          </w:p>
        </w:tc>
      </w:tr>
    </w:tbl>
    <w:p w14:paraId="5542D6A8">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45C2E2D8">
      <w:pPr>
        <w:spacing w:line="440" w:lineRule="exact"/>
        <w:ind w:firstLine="480"/>
        <w:rPr>
          <w:sz w:val="24"/>
        </w:rPr>
      </w:pPr>
      <w:r>
        <w:rPr>
          <w:bCs/>
          <w:sz w:val="24"/>
        </w:rPr>
        <w:t>2、专业课程</w:t>
      </w:r>
    </w:p>
    <w:p w14:paraId="6085560D">
      <w:pPr>
        <w:spacing w:line="440" w:lineRule="exact"/>
        <w:ind w:firstLine="480"/>
        <w:rPr>
          <w:sz w:val="24"/>
        </w:rPr>
      </w:pPr>
      <w:r>
        <w:rPr>
          <w:sz w:val="24"/>
        </w:rPr>
        <w:t>（1）专业基础课程</w:t>
      </w:r>
      <w:r>
        <w:rPr>
          <w:rFonts w:hint="eastAsia"/>
          <w:sz w:val="24"/>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6776E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76432BE7">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09F82E70">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111A395C">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36173A84">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342CA75B">
            <w:pPr>
              <w:jc w:val="center"/>
              <w:rPr>
                <w:b/>
                <w:bCs/>
                <w:sz w:val="18"/>
                <w:szCs w:val="18"/>
              </w:rPr>
            </w:pPr>
            <w:r>
              <w:rPr>
                <w:b/>
                <w:sz w:val="18"/>
                <w:szCs w:val="18"/>
              </w:rPr>
              <w:t>教学方法与手段</w:t>
            </w:r>
          </w:p>
        </w:tc>
        <w:tc>
          <w:tcPr>
            <w:tcW w:w="1787" w:type="dxa"/>
            <w:noWrap/>
            <w:vAlign w:val="center"/>
          </w:tcPr>
          <w:p w14:paraId="301D19E3">
            <w:pPr>
              <w:jc w:val="center"/>
              <w:rPr>
                <w:b/>
                <w:sz w:val="18"/>
                <w:szCs w:val="18"/>
              </w:rPr>
            </w:pPr>
            <w:r>
              <w:rPr>
                <w:rFonts w:hint="eastAsia"/>
                <w:b/>
                <w:sz w:val="18"/>
                <w:szCs w:val="18"/>
              </w:rPr>
              <w:t>开设专业</w:t>
            </w:r>
          </w:p>
        </w:tc>
      </w:tr>
      <w:tr w14:paraId="11933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585854E8">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4FBE1D2D">
            <w:pPr>
              <w:widowControl/>
              <w:jc w:val="center"/>
              <w:rPr>
                <w:kern w:val="0"/>
                <w:sz w:val="18"/>
                <w:szCs w:val="18"/>
              </w:rPr>
            </w:pPr>
            <w:r>
              <w:rPr>
                <w:rFonts w:hint="eastAsia"/>
                <w:color w:val="000000"/>
                <w:sz w:val="18"/>
                <w:szCs w:val="18"/>
              </w:rPr>
              <w:t>●商务礼仪与沟通</w:t>
            </w:r>
          </w:p>
        </w:tc>
        <w:tc>
          <w:tcPr>
            <w:tcW w:w="2128" w:type="dxa"/>
            <w:tcBorders>
              <w:left w:val="single" w:color="auto" w:sz="8" w:space="0"/>
              <w:right w:val="single" w:color="auto" w:sz="4" w:space="0"/>
            </w:tcBorders>
            <w:noWrap/>
            <w:vAlign w:val="center"/>
          </w:tcPr>
          <w:p w14:paraId="4B721978">
            <w:pPr>
              <w:jc w:val="left"/>
              <w:rPr>
                <w:rFonts w:hint="eastAsia" w:ascii="宋体" w:hAnsi="宋体" w:cs="宋体"/>
                <w:sz w:val="18"/>
                <w:szCs w:val="18"/>
              </w:rPr>
            </w:pPr>
            <w:r>
              <w:rPr>
                <w:rFonts w:hint="eastAsia" w:ascii="宋体" w:hAnsi="宋体" w:cs="宋体"/>
                <w:sz w:val="18"/>
                <w:szCs w:val="18"/>
              </w:rPr>
              <w:t>知识目标：</w:t>
            </w:r>
          </w:p>
          <w:p w14:paraId="7347ED6D">
            <w:pPr>
              <w:jc w:val="left"/>
              <w:rPr>
                <w:rFonts w:hint="eastAsia" w:ascii="宋体" w:hAnsi="宋体" w:cs="宋体"/>
                <w:sz w:val="18"/>
                <w:szCs w:val="18"/>
              </w:rPr>
            </w:pPr>
            <w:r>
              <w:rPr>
                <w:rFonts w:hint="eastAsia" w:ascii="宋体" w:hAnsi="宋体" w:cs="宋体"/>
                <w:sz w:val="18"/>
                <w:szCs w:val="18"/>
              </w:rPr>
              <w:t>了解商务礼仪与沟通的基本理念，掌握商务形象礼仪、商务交往礼仪、会议礼仪、宴请礼仪、语言沟通和非语言沟通、倾听与演讲技巧、网络沟通技巧等知识。</w:t>
            </w:r>
          </w:p>
          <w:p w14:paraId="296C70D3">
            <w:pPr>
              <w:jc w:val="left"/>
              <w:rPr>
                <w:rFonts w:hint="eastAsia" w:ascii="宋体" w:hAnsi="宋体" w:cs="宋体"/>
                <w:sz w:val="18"/>
                <w:szCs w:val="18"/>
              </w:rPr>
            </w:pPr>
            <w:r>
              <w:rPr>
                <w:rFonts w:hint="eastAsia" w:ascii="宋体" w:hAnsi="宋体" w:cs="宋体"/>
                <w:sz w:val="18"/>
                <w:szCs w:val="18"/>
              </w:rPr>
              <w:t>能力目标：</w:t>
            </w:r>
          </w:p>
          <w:p w14:paraId="40311CCE">
            <w:pPr>
              <w:jc w:val="left"/>
              <w:rPr>
                <w:rFonts w:hint="eastAsia" w:ascii="宋体" w:hAnsi="宋体" w:cs="宋体"/>
                <w:sz w:val="18"/>
                <w:szCs w:val="18"/>
              </w:rPr>
            </w:pPr>
            <w:r>
              <w:rPr>
                <w:rFonts w:hint="eastAsia" w:ascii="宋体" w:hAnsi="宋体" w:cs="宋体"/>
                <w:sz w:val="18"/>
                <w:szCs w:val="18"/>
              </w:rPr>
              <w:t>具备职业形象塑造能力、商务交往能力、商务活动组织能力、语言表达能力、写作能力、应变能力等。</w:t>
            </w:r>
          </w:p>
          <w:p w14:paraId="372ACF9F">
            <w:pPr>
              <w:jc w:val="left"/>
              <w:rPr>
                <w:rFonts w:hint="eastAsia" w:ascii="宋体" w:hAnsi="宋体" w:cs="宋体"/>
                <w:sz w:val="18"/>
                <w:szCs w:val="18"/>
              </w:rPr>
            </w:pPr>
            <w:r>
              <w:rPr>
                <w:rFonts w:hint="eastAsia" w:ascii="宋体" w:hAnsi="宋体" w:cs="宋体"/>
                <w:sz w:val="18"/>
                <w:szCs w:val="18"/>
              </w:rPr>
              <w:t>素质目标：</w:t>
            </w:r>
          </w:p>
          <w:p w14:paraId="006BD6DD">
            <w:pPr>
              <w:widowControl/>
              <w:rPr>
                <w:kern w:val="0"/>
                <w:sz w:val="18"/>
                <w:szCs w:val="18"/>
              </w:rPr>
            </w:pPr>
            <w:r>
              <w:rPr>
                <w:rFonts w:hint="eastAsia" w:ascii="宋体" w:hAnsi="宋体" w:cs="宋体"/>
                <w:sz w:val="18"/>
                <w:szCs w:val="18"/>
              </w:rPr>
              <w:t>爱国、爱岗、敬业；文明、诚信待人；团队精神和集体荣誉感；良好的职业道德和社会责任感；开拓创新意识。</w:t>
            </w:r>
          </w:p>
        </w:tc>
        <w:tc>
          <w:tcPr>
            <w:tcW w:w="2095" w:type="dxa"/>
            <w:tcBorders>
              <w:left w:val="single" w:color="auto" w:sz="4" w:space="0"/>
              <w:right w:val="single" w:color="auto" w:sz="4" w:space="0"/>
            </w:tcBorders>
            <w:noWrap/>
            <w:vAlign w:val="center"/>
          </w:tcPr>
          <w:p w14:paraId="441E966E">
            <w:pPr>
              <w:jc w:val="left"/>
              <w:rPr>
                <w:rFonts w:hint="eastAsia" w:ascii="宋体" w:hAnsi="宋体" w:cs="宋体"/>
                <w:sz w:val="18"/>
                <w:szCs w:val="18"/>
              </w:rPr>
            </w:pPr>
            <w:r>
              <w:rPr>
                <w:rFonts w:hint="eastAsia" w:ascii="宋体" w:hAnsi="宋体" w:cs="宋体"/>
                <w:sz w:val="18"/>
                <w:szCs w:val="18"/>
              </w:rPr>
              <w:t>项目一、礼仪与沟通认知</w:t>
            </w:r>
          </w:p>
          <w:p w14:paraId="647DD200">
            <w:pPr>
              <w:jc w:val="left"/>
              <w:rPr>
                <w:rFonts w:hint="eastAsia" w:ascii="宋体" w:hAnsi="宋体" w:cs="宋体"/>
                <w:sz w:val="18"/>
                <w:szCs w:val="18"/>
              </w:rPr>
            </w:pPr>
            <w:r>
              <w:rPr>
                <w:rFonts w:hint="eastAsia" w:ascii="宋体" w:hAnsi="宋体" w:cs="宋体"/>
                <w:sz w:val="18"/>
                <w:szCs w:val="18"/>
              </w:rPr>
              <w:t>项目二、商务形象礼仪</w:t>
            </w:r>
          </w:p>
          <w:p w14:paraId="49EE3FB6">
            <w:pPr>
              <w:jc w:val="left"/>
              <w:rPr>
                <w:rFonts w:hint="eastAsia" w:ascii="宋体" w:hAnsi="宋体" w:cs="宋体"/>
                <w:sz w:val="18"/>
                <w:szCs w:val="18"/>
              </w:rPr>
            </w:pPr>
            <w:r>
              <w:rPr>
                <w:rFonts w:hint="eastAsia" w:ascii="宋体" w:hAnsi="宋体" w:cs="宋体"/>
                <w:sz w:val="18"/>
                <w:szCs w:val="18"/>
              </w:rPr>
              <w:t>项目三、商务交往礼仪</w:t>
            </w:r>
          </w:p>
          <w:p w14:paraId="540F10AB">
            <w:pPr>
              <w:jc w:val="left"/>
              <w:rPr>
                <w:rFonts w:hint="eastAsia" w:ascii="宋体" w:hAnsi="宋体" w:cs="宋体"/>
                <w:sz w:val="18"/>
                <w:szCs w:val="18"/>
              </w:rPr>
            </w:pPr>
            <w:r>
              <w:rPr>
                <w:rFonts w:hint="eastAsia" w:ascii="宋体" w:hAnsi="宋体" w:cs="宋体"/>
                <w:sz w:val="18"/>
                <w:szCs w:val="18"/>
              </w:rPr>
              <w:t>项目四、会议与仪式礼仪</w:t>
            </w:r>
          </w:p>
          <w:p w14:paraId="60FF4B02">
            <w:pPr>
              <w:jc w:val="left"/>
              <w:rPr>
                <w:rFonts w:hint="eastAsia" w:ascii="宋体" w:hAnsi="宋体" w:cs="宋体"/>
                <w:sz w:val="18"/>
                <w:szCs w:val="18"/>
              </w:rPr>
            </w:pPr>
            <w:r>
              <w:rPr>
                <w:rFonts w:hint="eastAsia" w:ascii="宋体" w:hAnsi="宋体" w:cs="宋体"/>
                <w:sz w:val="18"/>
                <w:szCs w:val="18"/>
              </w:rPr>
              <w:t>项目五、商务宴请礼仪</w:t>
            </w:r>
          </w:p>
          <w:p w14:paraId="3CED723B">
            <w:pPr>
              <w:jc w:val="left"/>
              <w:rPr>
                <w:rFonts w:hint="eastAsia" w:ascii="宋体" w:hAnsi="宋体" w:cs="宋体"/>
                <w:sz w:val="18"/>
                <w:szCs w:val="18"/>
              </w:rPr>
            </w:pPr>
            <w:r>
              <w:rPr>
                <w:rFonts w:hint="eastAsia" w:ascii="宋体" w:hAnsi="宋体" w:cs="宋体"/>
                <w:sz w:val="18"/>
                <w:szCs w:val="18"/>
              </w:rPr>
              <w:t>项目六、语言沟通</w:t>
            </w:r>
          </w:p>
          <w:p w14:paraId="7C44077D">
            <w:pPr>
              <w:jc w:val="left"/>
              <w:rPr>
                <w:rFonts w:hint="eastAsia" w:ascii="宋体" w:hAnsi="宋体" w:cs="宋体"/>
                <w:sz w:val="18"/>
                <w:szCs w:val="18"/>
              </w:rPr>
            </w:pPr>
            <w:r>
              <w:rPr>
                <w:rFonts w:hint="eastAsia" w:ascii="宋体" w:hAnsi="宋体" w:cs="宋体"/>
                <w:sz w:val="18"/>
                <w:szCs w:val="18"/>
              </w:rPr>
              <w:t>项目七、非语言沟通</w:t>
            </w:r>
          </w:p>
          <w:p w14:paraId="58E0403E">
            <w:pPr>
              <w:jc w:val="left"/>
              <w:rPr>
                <w:rFonts w:hint="eastAsia" w:ascii="宋体" w:hAnsi="宋体" w:cs="宋体"/>
                <w:sz w:val="18"/>
                <w:szCs w:val="18"/>
              </w:rPr>
            </w:pPr>
            <w:r>
              <w:rPr>
                <w:rFonts w:hint="eastAsia" w:ascii="宋体" w:hAnsi="宋体" w:cs="宋体"/>
                <w:sz w:val="18"/>
                <w:szCs w:val="18"/>
              </w:rPr>
              <w:t>项目八、倾听技巧</w:t>
            </w:r>
          </w:p>
          <w:p w14:paraId="2E0D71DA">
            <w:pPr>
              <w:jc w:val="left"/>
              <w:rPr>
                <w:rFonts w:hint="eastAsia" w:ascii="宋体" w:hAnsi="宋体" w:cs="宋体"/>
                <w:sz w:val="18"/>
                <w:szCs w:val="18"/>
              </w:rPr>
            </w:pPr>
            <w:r>
              <w:rPr>
                <w:rFonts w:hint="eastAsia" w:ascii="宋体" w:hAnsi="宋体" w:cs="宋体"/>
                <w:sz w:val="18"/>
                <w:szCs w:val="18"/>
              </w:rPr>
              <w:t>项目九、演讲技巧</w:t>
            </w:r>
          </w:p>
          <w:p w14:paraId="54D57E2D">
            <w:pPr>
              <w:jc w:val="left"/>
              <w:rPr>
                <w:rFonts w:hint="eastAsia" w:ascii="宋体" w:hAnsi="宋体" w:cs="宋体"/>
                <w:sz w:val="18"/>
                <w:szCs w:val="18"/>
              </w:rPr>
            </w:pPr>
            <w:r>
              <w:rPr>
                <w:rFonts w:hint="eastAsia" w:ascii="宋体" w:hAnsi="宋体" w:cs="宋体"/>
                <w:sz w:val="18"/>
                <w:szCs w:val="18"/>
              </w:rPr>
              <w:t>项目十、网络沟通技巧</w:t>
            </w:r>
          </w:p>
          <w:p w14:paraId="1D567737">
            <w:pPr>
              <w:widowControl/>
              <w:jc w:val="left"/>
              <w:rPr>
                <w:sz w:val="18"/>
                <w:szCs w:val="18"/>
              </w:rPr>
            </w:pPr>
          </w:p>
        </w:tc>
        <w:tc>
          <w:tcPr>
            <w:tcW w:w="2401" w:type="dxa"/>
            <w:noWrap/>
            <w:vAlign w:val="center"/>
          </w:tcPr>
          <w:p w14:paraId="19283DEB">
            <w:pPr>
              <w:widowControl/>
              <w:jc w:val="left"/>
              <w:rPr>
                <w:kern w:val="0"/>
                <w:sz w:val="18"/>
                <w:szCs w:val="18"/>
              </w:rPr>
            </w:pPr>
            <w:r>
              <w:rPr>
                <w:rFonts w:hint="eastAsia" w:ascii="宋体" w:hAnsi="宋体" w:cs="宋体"/>
                <w:sz w:val="18"/>
                <w:szCs w:val="18"/>
              </w:rPr>
              <w:t>理实一体化、项目化教学，主要采用课堂讲授、典型案例分析等具体教学方式</w:t>
            </w:r>
          </w:p>
        </w:tc>
        <w:tc>
          <w:tcPr>
            <w:tcW w:w="1787" w:type="dxa"/>
            <w:noWrap/>
            <w:vAlign w:val="center"/>
          </w:tcPr>
          <w:p w14:paraId="37DC180B">
            <w:pPr>
              <w:widowControl/>
              <w:jc w:val="left"/>
              <w:rPr>
                <w:sz w:val="18"/>
                <w:szCs w:val="18"/>
              </w:rPr>
            </w:pPr>
            <w:r>
              <w:rPr>
                <w:rFonts w:hint="eastAsia"/>
                <w:sz w:val="18"/>
                <w:szCs w:val="18"/>
              </w:rPr>
              <w:t>工商管理系全专业</w:t>
            </w:r>
          </w:p>
        </w:tc>
      </w:tr>
      <w:tr w14:paraId="7B38B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57958121">
            <w:pPr>
              <w:widowControl/>
              <w:jc w:val="center"/>
              <w:rPr>
                <w:sz w:val="18"/>
                <w:szCs w:val="18"/>
              </w:rPr>
            </w:pPr>
          </w:p>
        </w:tc>
        <w:tc>
          <w:tcPr>
            <w:tcW w:w="1077" w:type="dxa"/>
            <w:tcBorders>
              <w:left w:val="single" w:color="auto" w:sz="8" w:space="0"/>
              <w:right w:val="single" w:color="auto" w:sz="8" w:space="0"/>
            </w:tcBorders>
            <w:noWrap/>
            <w:vAlign w:val="center"/>
          </w:tcPr>
          <w:p w14:paraId="1D87B232">
            <w:pPr>
              <w:widowControl/>
              <w:jc w:val="center"/>
              <w:rPr>
                <w:sz w:val="18"/>
                <w:szCs w:val="18"/>
              </w:rPr>
            </w:pPr>
            <w:r>
              <w:rPr>
                <w:rFonts w:hint="eastAsia"/>
                <w:color w:val="000000"/>
                <w:sz w:val="18"/>
                <w:szCs w:val="18"/>
              </w:rPr>
              <w:t>电子商务实务</w:t>
            </w:r>
          </w:p>
        </w:tc>
        <w:tc>
          <w:tcPr>
            <w:tcW w:w="2128" w:type="dxa"/>
            <w:tcBorders>
              <w:left w:val="single" w:color="auto" w:sz="8" w:space="0"/>
              <w:right w:val="single" w:color="auto" w:sz="4" w:space="0"/>
            </w:tcBorders>
            <w:noWrap/>
            <w:vAlign w:val="center"/>
          </w:tcPr>
          <w:p w14:paraId="79CBEE85">
            <w:pPr>
              <w:widowControl/>
              <w:ind w:firstLine="360"/>
              <w:rPr>
                <w:kern w:val="0"/>
                <w:sz w:val="18"/>
                <w:szCs w:val="18"/>
              </w:rPr>
            </w:pPr>
            <w:r>
              <w:rPr>
                <w:rFonts w:hint="eastAsia"/>
                <w:kern w:val="0"/>
                <w:sz w:val="18"/>
                <w:szCs w:val="18"/>
              </w:rPr>
              <w:t>知识目标：</w:t>
            </w:r>
          </w:p>
          <w:p w14:paraId="1F8A53AA">
            <w:pPr>
              <w:widowControl/>
              <w:ind w:firstLine="360"/>
              <w:rPr>
                <w:kern w:val="0"/>
                <w:sz w:val="18"/>
                <w:szCs w:val="18"/>
              </w:rPr>
            </w:pPr>
            <w:r>
              <w:rPr>
                <w:rFonts w:hint="eastAsia"/>
                <w:kern w:val="0"/>
                <w:sz w:val="18"/>
                <w:szCs w:val="18"/>
              </w:rPr>
              <w:t>(1) 掌握电子商务的概念，电 子商务一般框架结构；</w:t>
            </w:r>
          </w:p>
          <w:p w14:paraId="18B8513D">
            <w:pPr>
              <w:widowControl/>
              <w:ind w:firstLine="360"/>
              <w:rPr>
                <w:kern w:val="0"/>
                <w:sz w:val="18"/>
                <w:szCs w:val="18"/>
              </w:rPr>
            </w:pPr>
            <w:r>
              <w:rPr>
                <w:rFonts w:hint="eastAsia"/>
                <w:kern w:val="0"/>
                <w:sz w:val="18"/>
                <w:szCs w:val="18"/>
              </w:rPr>
              <w:t>(2) 了解电子商务的发展历 程，对应用现状和发展趋势有 较全面认识和判断；</w:t>
            </w:r>
          </w:p>
          <w:p w14:paraId="721158A4">
            <w:pPr>
              <w:widowControl/>
              <w:ind w:firstLine="360"/>
              <w:rPr>
                <w:kern w:val="0"/>
                <w:sz w:val="18"/>
                <w:szCs w:val="18"/>
              </w:rPr>
            </w:pPr>
            <w:r>
              <w:rPr>
                <w:rFonts w:hint="eastAsia"/>
                <w:kern w:val="0"/>
                <w:sz w:val="18"/>
                <w:szCs w:val="18"/>
              </w:rPr>
              <w:t>(3) 掌握当前电子商务的主要 赢利模式；</w:t>
            </w:r>
          </w:p>
          <w:p w14:paraId="1E82705C">
            <w:pPr>
              <w:widowControl/>
              <w:ind w:firstLine="360"/>
              <w:rPr>
                <w:kern w:val="0"/>
                <w:sz w:val="18"/>
                <w:szCs w:val="18"/>
              </w:rPr>
            </w:pPr>
            <w:r>
              <w:rPr>
                <w:rFonts w:hint="eastAsia"/>
                <w:kern w:val="0"/>
                <w:sz w:val="18"/>
                <w:szCs w:val="18"/>
              </w:rPr>
              <w:t>(4) 掌握 B2B、B2C 、C2C 电 子商务的基本运作模式；</w:t>
            </w:r>
          </w:p>
          <w:p w14:paraId="0D1D38BD">
            <w:pPr>
              <w:widowControl/>
              <w:ind w:firstLine="360"/>
              <w:rPr>
                <w:kern w:val="0"/>
                <w:sz w:val="18"/>
                <w:szCs w:val="18"/>
              </w:rPr>
            </w:pPr>
            <w:r>
              <w:rPr>
                <w:rFonts w:hint="eastAsia"/>
                <w:kern w:val="0"/>
                <w:sz w:val="18"/>
                <w:szCs w:val="18"/>
              </w:rPr>
              <w:t>(5) 掌握电子商务活动中的电 子商务调研、交易、营销、支 付、物流等基本技能；</w:t>
            </w:r>
          </w:p>
          <w:p w14:paraId="351670CB">
            <w:pPr>
              <w:widowControl/>
              <w:ind w:firstLine="360"/>
              <w:rPr>
                <w:kern w:val="0"/>
                <w:sz w:val="18"/>
                <w:szCs w:val="18"/>
              </w:rPr>
            </w:pPr>
            <w:r>
              <w:rPr>
                <w:rFonts w:hint="eastAsia"/>
                <w:kern w:val="0"/>
                <w:sz w:val="18"/>
                <w:szCs w:val="18"/>
              </w:rPr>
              <w:t>能力目标：</w:t>
            </w:r>
          </w:p>
          <w:p w14:paraId="38F1F62F">
            <w:pPr>
              <w:widowControl/>
              <w:ind w:firstLine="360"/>
              <w:rPr>
                <w:kern w:val="0"/>
                <w:sz w:val="18"/>
                <w:szCs w:val="18"/>
              </w:rPr>
            </w:pPr>
            <w:r>
              <w:rPr>
                <w:rFonts w:hint="eastAsia"/>
                <w:kern w:val="0"/>
                <w:sz w:val="18"/>
                <w:szCs w:val="18"/>
              </w:rPr>
              <w:t>(1) 能讲述我国电子商务的发 展史及关键年份的重要事件；</w:t>
            </w:r>
          </w:p>
          <w:p w14:paraId="357E4C21">
            <w:pPr>
              <w:widowControl/>
              <w:ind w:firstLine="360"/>
              <w:rPr>
                <w:kern w:val="0"/>
                <w:sz w:val="18"/>
                <w:szCs w:val="18"/>
              </w:rPr>
            </w:pPr>
            <w:r>
              <w:rPr>
                <w:rFonts w:hint="eastAsia"/>
                <w:kern w:val="0"/>
                <w:sz w:val="18"/>
                <w:szCs w:val="18"/>
              </w:rPr>
              <w:t>(2) 能从个人学习、生活和工 作的角度调研分析相关电子商 务的应用，并形成调研分析报 告；</w:t>
            </w:r>
          </w:p>
          <w:p w14:paraId="493B6CC6">
            <w:pPr>
              <w:widowControl/>
              <w:ind w:firstLine="360"/>
              <w:rPr>
                <w:kern w:val="0"/>
                <w:sz w:val="18"/>
                <w:szCs w:val="18"/>
              </w:rPr>
            </w:pPr>
            <w:r>
              <w:rPr>
                <w:rFonts w:hint="eastAsia"/>
                <w:kern w:val="0"/>
                <w:sz w:val="18"/>
                <w:szCs w:val="18"/>
              </w:rPr>
              <w:t>(3) 能分析电子商务对当前企 业生产、经营活动产生的影响， 调研相关企业，并形成分析总结报告；</w:t>
            </w:r>
          </w:p>
          <w:p w14:paraId="07C8B928">
            <w:pPr>
              <w:widowControl/>
              <w:ind w:firstLine="360"/>
              <w:rPr>
                <w:kern w:val="0"/>
                <w:sz w:val="18"/>
                <w:szCs w:val="18"/>
              </w:rPr>
            </w:pPr>
            <w:r>
              <w:rPr>
                <w:rFonts w:hint="eastAsia"/>
                <w:kern w:val="0"/>
                <w:sz w:val="18"/>
                <w:szCs w:val="18"/>
              </w:rPr>
              <w:t>(4) 能分析以阿里巴巴网站为 代表的 B2B 网站的经营模式， 解释其网站栏目、买家和卖家 的工作流程，并能进行业务操 作；</w:t>
            </w:r>
          </w:p>
          <w:p w14:paraId="3A73E31D">
            <w:pPr>
              <w:widowControl/>
              <w:rPr>
                <w:sz w:val="18"/>
                <w:szCs w:val="18"/>
              </w:rPr>
            </w:pPr>
          </w:p>
        </w:tc>
        <w:tc>
          <w:tcPr>
            <w:tcW w:w="2095" w:type="dxa"/>
            <w:tcBorders>
              <w:left w:val="single" w:color="auto" w:sz="4" w:space="0"/>
              <w:right w:val="single" w:color="auto" w:sz="4" w:space="0"/>
            </w:tcBorders>
            <w:noWrap/>
            <w:vAlign w:val="center"/>
          </w:tcPr>
          <w:p w14:paraId="0ADC9020">
            <w:pPr>
              <w:widowControl/>
              <w:ind w:firstLine="360"/>
              <w:jc w:val="left"/>
              <w:rPr>
                <w:kern w:val="0"/>
                <w:sz w:val="18"/>
                <w:szCs w:val="18"/>
              </w:rPr>
            </w:pPr>
            <w:r>
              <w:rPr>
                <w:rFonts w:hint="eastAsia"/>
                <w:kern w:val="0"/>
                <w:sz w:val="18"/>
                <w:szCs w:val="18"/>
              </w:rPr>
              <w:t>模块一、基础理论模块</w:t>
            </w:r>
          </w:p>
          <w:p w14:paraId="4A91E521">
            <w:pPr>
              <w:widowControl/>
              <w:ind w:firstLine="360"/>
              <w:jc w:val="left"/>
              <w:rPr>
                <w:kern w:val="0"/>
                <w:sz w:val="18"/>
                <w:szCs w:val="18"/>
              </w:rPr>
            </w:pPr>
            <w:r>
              <w:rPr>
                <w:rFonts w:hint="eastAsia"/>
                <w:kern w:val="0"/>
                <w:sz w:val="18"/>
                <w:szCs w:val="18"/>
              </w:rPr>
              <w:t>模块二、技术支持模块</w:t>
            </w:r>
          </w:p>
          <w:p w14:paraId="5A100418">
            <w:pPr>
              <w:widowControl/>
              <w:ind w:firstLine="360"/>
              <w:jc w:val="left"/>
              <w:rPr>
                <w:kern w:val="0"/>
                <w:sz w:val="18"/>
                <w:szCs w:val="18"/>
              </w:rPr>
            </w:pPr>
            <w:r>
              <w:rPr>
                <w:rFonts w:hint="eastAsia"/>
                <w:kern w:val="0"/>
                <w:sz w:val="18"/>
                <w:szCs w:val="18"/>
              </w:rPr>
              <w:t>模块三、商务管理模块</w:t>
            </w:r>
          </w:p>
          <w:p w14:paraId="3379F625">
            <w:pPr>
              <w:widowControl/>
              <w:ind w:firstLine="360"/>
              <w:jc w:val="left"/>
              <w:rPr>
                <w:kern w:val="0"/>
                <w:sz w:val="18"/>
                <w:szCs w:val="18"/>
              </w:rPr>
            </w:pPr>
            <w:r>
              <w:rPr>
                <w:rFonts w:hint="eastAsia"/>
                <w:kern w:val="0"/>
                <w:sz w:val="18"/>
                <w:szCs w:val="18"/>
              </w:rPr>
              <w:t>模块四、行业应用模块</w:t>
            </w:r>
          </w:p>
          <w:p w14:paraId="68E4B2B8">
            <w:pPr>
              <w:widowControl/>
              <w:ind w:firstLine="360"/>
              <w:jc w:val="left"/>
              <w:rPr>
                <w:kern w:val="0"/>
                <w:sz w:val="18"/>
                <w:szCs w:val="18"/>
              </w:rPr>
            </w:pPr>
            <w:r>
              <w:rPr>
                <w:rFonts w:hint="eastAsia"/>
                <w:kern w:val="0"/>
                <w:sz w:val="18"/>
                <w:szCs w:val="18"/>
              </w:rPr>
              <w:t>模块五、法律法规模块</w:t>
            </w:r>
          </w:p>
          <w:p w14:paraId="28A92F69">
            <w:pPr>
              <w:widowControl/>
              <w:ind w:firstLine="360"/>
              <w:jc w:val="left"/>
              <w:rPr>
                <w:kern w:val="0"/>
                <w:sz w:val="18"/>
                <w:szCs w:val="18"/>
              </w:rPr>
            </w:pPr>
            <w:r>
              <w:rPr>
                <w:rFonts w:hint="eastAsia"/>
                <w:kern w:val="0"/>
                <w:sz w:val="18"/>
                <w:szCs w:val="18"/>
              </w:rPr>
              <w:t>模块六、实验实训模块</w:t>
            </w:r>
          </w:p>
          <w:p w14:paraId="7D8C9E91">
            <w:pPr>
              <w:widowControl/>
              <w:jc w:val="left"/>
              <w:rPr>
                <w:sz w:val="18"/>
                <w:szCs w:val="18"/>
              </w:rPr>
            </w:pPr>
          </w:p>
        </w:tc>
        <w:tc>
          <w:tcPr>
            <w:tcW w:w="2401" w:type="dxa"/>
            <w:noWrap/>
            <w:vAlign w:val="center"/>
          </w:tcPr>
          <w:p w14:paraId="16AC0F33">
            <w:pPr>
              <w:widowControl/>
              <w:jc w:val="left"/>
              <w:rPr>
                <w:kern w:val="0"/>
                <w:sz w:val="18"/>
                <w:szCs w:val="18"/>
              </w:rPr>
            </w:pPr>
            <w:r>
              <w:rPr>
                <w:rFonts w:hint="eastAsia"/>
                <w:sz w:val="18"/>
                <w:szCs w:val="18"/>
              </w:rPr>
              <w:t>理实一体化的项目法教学、案例教学法、小组讨论法、头脑风暴法</w:t>
            </w:r>
          </w:p>
        </w:tc>
        <w:tc>
          <w:tcPr>
            <w:tcW w:w="1787" w:type="dxa"/>
            <w:noWrap/>
            <w:vAlign w:val="center"/>
          </w:tcPr>
          <w:p w14:paraId="61CFC801">
            <w:pPr>
              <w:widowControl/>
              <w:jc w:val="left"/>
              <w:rPr>
                <w:kern w:val="0"/>
                <w:sz w:val="18"/>
                <w:szCs w:val="18"/>
              </w:rPr>
            </w:pPr>
            <w:r>
              <w:rPr>
                <w:rFonts w:hint="eastAsia"/>
                <w:sz w:val="18"/>
                <w:szCs w:val="18"/>
              </w:rPr>
              <w:t>电子商务专业、跨境电子商务专业</w:t>
            </w:r>
          </w:p>
        </w:tc>
      </w:tr>
      <w:tr w14:paraId="1AEF2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A992208">
            <w:pPr>
              <w:widowControl/>
              <w:jc w:val="center"/>
              <w:rPr>
                <w:sz w:val="18"/>
                <w:szCs w:val="18"/>
              </w:rPr>
            </w:pPr>
          </w:p>
        </w:tc>
        <w:tc>
          <w:tcPr>
            <w:tcW w:w="1077" w:type="dxa"/>
            <w:tcBorders>
              <w:left w:val="single" w:color="auto" w:sz="8" w:space="0"/>
              <w:right w:val="single" w:color="auto" w:sz="8" w:space="0"/>
            </w:tcBorders>
            <w:noWrap/>
            <w:vAlign w:val="center"/>
          </w:tcPr>
          <w:p w14:paraId="6FBB7295">
            <w:pPr>
              <w:widowControl/>
              <w:jc w:val="center"/>
              <w:rPr>
                <w:sz w:val="18"/>
                <w:szCs w:val="18"/>
              </w:rPr>
            </w:pPr>
            <w:r>
              <w:rPr>
                <w:color w:val="000000"/>
                <w:sz w:val="18"/>
                <w:szCs w:val="18"/>
              </w:rPr>
              <w:t>企业管理实务</w:t>
            </w:r>
          </w:p>
        </w:tc>
        <w:tc>
          <w:tcPr>
            <w:tcW w:w="2128" w:type="dxa"/>
            <w:tcBorders>
              <w:left w:val="single" w:color="auto" w:sz="8" w:space="0"/>
              <w:right w:val="single" w:color="auto" w:sz="4" w:space="0"/>
            </w:tcBorders>
            <w:noWrap/>
            <w:vAlign w:val="center"/>
          </w:tcPr>
          <w:p w14:paraId="0527AAA1">
            <w:pPr>
              <w:widowControl/>
              <w:ind w:firstLine="360"/>
              <w:rPr>
                <w:sz w:val="18"/>
                <w:szCs w:val="18"/>
              </w:rPr>
            </w:pPr>
            <w:r>
              <w:rPr>
                <w:rFonts w:hint="eastAsia"/>
                <w:sz w:val="18"/>
                <w:szCs w:val="18"/>
              </w:rPr>
              <w:t>知识目标：</w:t>
            </w:r>
          </w:p>
          <w:p w14:paraId="5DC99690">
            <w:pPr>
              <w:widowControl/>
              <w:ind w:firstLine="360"/>
              <w:rPr>
                <w:sz w:val="18"/>
                <w:szCs w:val="18"/>
              </w:rPr>
            </w:pPr>
            <w:r>
              <w:rPr>
                <w:rFonts w:hint="eastAsia"/>
                <w:sz w:val="18"/>
                <w:szCs w:val="18"/>
              </w:rPr>
              <w:t>理解并掌握管理的基本原理与方法，掌握管理的计划、组织、领导、控制、创新等职能的基本内涵、要求及科学有效实现的方法。</w:t>
            </w:r>
          </w:p>
          <w:p w14:paraId="19A1F55F">
            <w:pPr>
              <w:widowControl/>
              <w:ind w:firstLine="360"/>
              <w:rPr>
                <w:sz w:val="18"/>
                <w:szCs w:val="18"/>
              </w:rPr>
            </w:pPr>
            <w:r>
              <w:rPr>
                <w:rFonts w:hint="eastAsia"/>
                <w:sz w:val="18"/>
                <w:szCs w:val="18"/>
              </w:rPr>
              <w:t>能力目标：</w:t>
            </w:r>
          </w:p>
          <w:p w14:paraId="754EF5EE">
            <w:pPr>
              <w:widowControl/>
              <w:ind w:firstLine="360"/>
              <w:rPr>
                <w:sz w:val="18"/>
                <w:szCs w:val="18"/>
              </w:rPr>
            </w:pPr>
            <w:r>
              <w:rPr>
                <w:rFonts w:hint="eastAsia"/>
                <w:sz w:val="18"/>
                <w:szCs w:val="18"/>
              </w:rPr>
              <w:t>培养学生能够运用所学管理知识进行具体的管理案例分析。强化学生实践动手能力，实现教学活动、教学内容与职业要求相一致，使学生具有胜任企业基层管理岗位的基本技能与必备知识。</w:t>
            </w:r>
          </w:p>
          <w:p w14:paraId="713DA30B">
            <w:pPr>
              <w:widowControl/>
              <w:ind w:firstLine="360"/>
              <w:rPr>
                <w:sz w:val="18"/>
                <w:szCs w:val="18"/>
              </w:rPr>
            </w:pPr>
            <w:r>
              <w:rPr>
                <w:rFonts w:hint="eastAsia"/>
                <w:sz w:val="18"/>
                <w:szCs w:val="18"/>
              </w:rPr>
              <w:t>素质目标：</w:t>
            </w:r>
          </w:p>
          <w:p w14:paraId="64A4D94D">
            <w:pPr>
              <w:widowControl/>
              <w:rPr>
                <w:sz w:val="18"/>
                <w:szCs w:val="18"/>
              </w:rPr>
            </w:pPr>
            <w:r>
              <w:rPr>
                <w:rFonts w:hint="eastAsia"/>
                <w:sz w:val="18"/>
                <w:szCs w:val="18"/>
              </w:rPr>
              <w:t>理解管理者的职业道德，具备现代管理意识和管理素养；掌握管理者的职业规范，具有良好的团队合作精神和对企业组织负责的情感；开拓创新意识。</w:t>
            </w:r>
          </w:p>
        </w:tc>
        <w:tc>
          <w:tcPr>
            <w:tcW w:w="2095" w:type="dxa"/>
            <w:tcBorders>
              <w:left w:val="single" w:color="auto" w:sz="4" w:space="0"/>
              <w:right w:val="single" w:color="auto" w:sz="4" w:space="0"/>
            </w:tcBorders>
            <w:noWrap/>
            <w:vAlign w:val="center"/>
          </w:tcPr>
          <w:p w14:paraId="23314600">
            <w:pPr>
              <w:widowControl/>
              <w:ind w:firstLine="360"/>
              <w:jc w:val="left"/>
              <w:rPr>
                <w:sz w:val="18"/>
                <w:szCs w:val="18"/>
              </w:rPr>
            </w:pPr>
            <w:r>
              <w:rPr>
                <w:rFonts w:hint="eastAsia"/>
                <w:sz w:val="18"/>
                <w:szCs w:val="18"/>
              </w:rPr>
              <w:t>项目一、管理认知</w:t>
            </w:r>
          </w:p>
          <w:p w14:paraId="34573E79">
            <w:pPr>
              <w:widowControl/>
              <w:ind w:firstLine="360"/>
              <w:jc w:val="left"/>
              <w:rPr>
                <w:sz w:val="18"/>
                <w:szCs w:val="18"/>
              </w:rPr>
            </w:pPr>
            <w:r>
              <w:rPr>
                <w:rFonts w:hint="eastAsia"/>
                <w:sz w:val="18"/>
                <w:szCs w:val="18"/>
              </w:rPr>
              <w:t>项目二、预测与决策</w:t>
            </w:r>
          </w:p>
          <w:p w14:paraId="120484F2">
            <w:pPr>
              <w:widowControl/>
              <w:ind w:firstLine="360"/>
              <w:jc w:val="left"/>
              <w:rPr>
                <w:sz w:val="18"/>
                <w:szCs w:val="18"/>
              </w:rPr>
            </w:pPr>
            <w:r>
              <w:rPr>
                <w:rFonts w:hint="eastAsia"/>
                <w:sz w:val="18"/>
                <w:szCs w:val="18"/>
              </w:rPr>
              <w:t>项目三、计划与组织</w:t>
            </w:r>
          </w:p>
          <w:p w14:paraId="526CFB59">
            <w:pPr>
              <w:widowControl/>
              <w:ind w:firstLine="360"/>
              <w:jc w:val="left"/>
              <w:rPr>
                <w:sz w:val="18"/>
                <w:szCs w:val="18"/>
              </w:rPr>
            </w:pPr>
            <w:r>
              <w:rPr>
                <w:rFonts w:hint="eastAsia"/>
                <w:sz w:val="18"/>
                <w:szCs w:val="18"/>
              </w:rPr>
              <w:t>项目四、领导与激励</w:t>
            </w:r>
          </w:p>
          <w:p w14:paraId="39F37174">
            <w:pPr>
              <w:widowControl/>
              <w:ind w:firstLine="360"/>
              <w:jc w:val="left"/>
              <w:rPr>
                <w:sz w:val="18"/>
                <w:szCs w:val="18"/>
              </w:rPr>
            </w:pPr>
            <w:r>
              <w:rPr>
                <w:rFonts w:hint="eastAsia"/>
                <w:sz w:val="18"/>
                <w:szCs w:val="18"/>
              </w:rPr>
              <w:t>项目五、沟通与控制</w:t>
            </w:r>
          </w:p>
          <w:p w14:paraId="4B544D1A">
            <w:pPr>
              <w:widowControl/>
              <w:ind w:firstLine="360"/>
              <w:jc w:val="left"/>
              <w:rPr>
                <w:sz w:val="18"/>
                <w:szCs w:val="18"/>
              </w:rPr>
            </w:pPr>
            <w:r>
              <w:rPr>
                <w:rFonts w:hint="eastAsia"/>
                <w:sz w:val="18"/>
                <w:szCs w:val="18"/>
              </w:rPr>
              <w:t>项目六、管理创新</w:t>
            </w:r>
          </w:p>
          <w:p w14:paraId="7C1EAFBD">
            <w:pPr>
              <w:widowControl/>
              <w:jc w:val="left"/>
              <w:rPr>
                <w:sz w:val="18"/>
                <w:szCs w:val="18"/>
              </w:rPr>
            </w:pPr>
          </w:p>
        </w:tc>
        <w:tc>
          <w:tcPr>
            <w:tcW w:w="2401" w:type="dxa"/>
            <w:noWrap/>
            <w:vAlign w:val="center"/>
          </w:tcPr>
          <w:p w14:paraId="4048E8EF">
            <w:pPr>
              <w:widowControl/>
              <w:jc w:val="left"/>
              <w:rPr>
                <w:sz w:val="18"/>
                <w:szCs w:val="18"/>
              </w:rPr>
            </w:pPr>
            <w:r>
              <w:rPr>
                <w:rFonts w:hint="eastAsia"/>
                <w:sz w:val="18"/>
                <w:szCs w:val="18"/>
              </w:rPr>
              <w:t>教学内容采用案例教学，实际项目任务分解的方式开展，以项目为主线、教师为引导、学生为主体，注重理论与实践相结合</w:t>
            </w:r>
          </w:p>
        </w:tc>
        <w:tc>
          <w:tcPr>
            <w:tcW w:w="1787" w:type="dxa"/>
            <w:noWrap/>
            <w:vAlign w:val="center"/>
          </w:tcPr>
          <w:p w14:paraId="481CFBA8">
            <w:pPr>
              <w:widowControl/>
              <w:jc w:val="left"/>
              <w:rPr>
                <w:sz w:val="18"/>
                <w:szCs w:val="18"/>
              </w:rPr>
            </w:pPr>
            <w:r>
              <w:rPr>
                <w:rFonts w:hint="eastAsia"/>
                <w:sz w:val="18"/>
                <w:szCs w:val="18"/>
              </w:rPr>
              <w:t>工商管理系全专业</w:t>
            </w:r>
          </w:p>
        </w:tc>
      </w:tr>
      <w:tr w14:paraId="4332F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638E393A">
            <w:pPr>
              <w:widowControl/>
              <w:jc w:val="center"/>
              <w:rPr>
                <w:sz w:val="18"/>
                <w:szCs w:val="18"/>
              </w:rPr>
            </w:pPr>
          </w:p>
        </w:tc>
        <w:tc>
          <w:tcPr>
            <w:tcW w:w="1077" w:type="dxa"/>
            <w:tcBorders>
              <w:left w:val="single" w:color="auto" w:sz="8" w:space="0"/>
              <w:right w:val="single" w:color="auto" w:sz="8" w:space="0"/>
            </w:tcBorders>
            <w:noWrap/>
            <w:vAlign w:val="center"/>
          </w:tcPr>
          <w:p w14:paraId="62366140">
            <w:pPr>
              <w:widowControl/>
              <w:jc w:val="center"/>
              <w:rPr>
                <w:sz w:val="18"/>
                <w:szCs w:val="18"/>
              </w:rPr>
            </w:pPr>
            <w:r>
              <w:rPr>
                <w:color w:val="000000"/>
                <w:sz w:val="18"/>
                <w:szCs w:val="18"/>
              </w:rPr>
              <w:t>基础会计</w:t>
            </w:r>
          </w:p>
        </w:tc>
        <w:tc>
          <w:tcPr>
            <w:tcW w:w="2128" w:type="dxa"/>
            <w:tcBorders>
              <w:left w:val="single" w:color="auto" w:sz="8" w:space="0"/>
              <w:right w:val="single" w:color="auto" w:sz="4" w:space="0"/>
            </w:tcBorders>
            <w:noWrap/>
            <w:vAlign w:val="center"/>
          </w:tcPr>
          <w:p w14:paraId="5B3DC5C4">
            <w:pPr>
              <w:widowControl/>
              <w:ind w:firstLine="360"/>
              <w:rPr>
                <w:sz w:val="18"/>
                <w:szCs w:val="18"/>
              </w:rPr>
            </w:pPr>
            <w:r>
              <w:rPr>
                <w:rFonts w:hint="eastAsia"/>
                <w:sz w:val="18"/>
                <w:szCs w:val="18"/>
              </w:rPr>
              <w:t>知识目标：</w:t>
            </w:r>
          </w:p>
          <w:p w14:paraId="6BD8D128">
            <w:pPr>
              <w:widowControl/>
              <w:ind w:firstLine="360"/>
              <w:rPr>
                <w:sz w:val="18"/>
                <w:szCs w:val="18"/>
              </w:rPr>
            </w:pPr>
            <w:r>
              <w:rPr>
                <w:rFonts w:hint="eastAsia"/>
                <w:sz w:val="18"/>
                <w:szCs w:val="18"/>
              </w:rPr>
              <w:t>1.认识和理解会计的意义，会计法规和会计工作组织，明确会计对象、职能及会计的本质，掌握会计核算基本方法、会计核算前提、原则，及会计要素等基本理论。</w:t>
            </w:r>
          </w:p>
          <w:p w14:paraId="77DCED61">
            <w:pPr>
              <w:widowControl/>
              <w:ind w:firstLine="360"/>
              <w:rPr>
                <w:sz w:val="18"/>
                <w:szCs w:val="18"/>
              </w:rPr>
            </w:pPr>
            <w:r>
              <w:rPr>
                <w:rFonts w:hint="eastAsia"/>
                <w:sz w:val="18"/>
                <w:szCs w:val="18"/>
              </w:rPr>
              <w:t>2.结合会计核算的基本经济业务，运用借贷复式记账法对发生的主要经济业务进行核算和监督，初步学习并掌握会计核算的基本方法及其基本运用。</w:t>
            </w:r>
          </w:p>
          <w:p w14:paraId="718B9A32">
            <w:pPr>
              <w:widowControl/>
              <w:ind w:firstLine="360"/>
              <w:rPr>
                <w:sz w:val="18"/>
                <w:szCs w:val="18"/>
              </w:rPr>
            </w:pPr>
            <w:r>
              <w:rPr>
                <w:rFonts w:hint="eastAsia"/>
                <w:sz w:val="18"/>
                <w:szCs w:val="18"/>
              </w:rPr>
              <w:t xml:space="preserve">3.掌握会计凭证填制与审核、账簿设置与登记、财产清查方法及其结果的会计处理等，并对资产负债表和利润表的结构和编制方法有一定的认识。 </w:t>
            </w:r>
          </w:p>
          <w:p w14:paraId="13A76907">
            <w:pPr>
              <w:widowControl/>
              <w:ind w:firstLine="360"/>
              <w:rPr>
                <w:sz w:val="18"/>
                <w:szCs w:val="18"/>
              </w:rPr>
            </w:pPr>
            <w:r>
              <w:rPr>
                <w:rFonts w:hint="eastAsia"/>
                <w:sz w:val="18"/>
                <w:szCs w:val="18"/>
              </w:rPr>
              <w:t>4.对账务处理程序和会计电算化等相关内容，有一个清晰的认识和基本了解，为以后从事会计工作打下坚实的基础。</w:t>
            </w:r>
          </w:p>
          <w:p w14:paraId="1874E492">
            <w:pPr>
              <w:widowControl/>
              <w:ind w:firstLine="360"/>
              <w:rPr>
                <w:sz w:val="18"/>
                <w:szCs w:val="18"/>
              </w:rPr>
            </w:pPr>
            <w:r>
              <w:rPr>
                <w:rFonts w:hint="eastAsia"/>
                <w:sz w:val="18"/>
                <w:szCs w:val="18"/>
              </w:rPr>
              <w:t>能力目标：</w:t>
            </w:r>
          </w:p>
          <w:p w14:paraId="57718343">
            <w:pPr>
              <w:widowControl/>
              <w:ind w:firstLine="360"/>
              <w:rPr>
                <w:sz w:val="18"/>
                <w:szCs w:val="18"/>
              </w:rPr>
            </w:pPr>
            <w:r>
              <w:rPr>
                <w:rFonts w:hint="eastAsia"/>
                <w:sz w:val="18"/>
                <w:szCs w:val="18"/>
              </w:rPr>
              <w:t>1.能审核原始凭证、填制记账凭证</w:t>
            </w:r>
          </w:p>
          <w:p w14:paraId="38C59375">
            <w:pPr>
              <w:widowControl/>
              <w:ind w:firstLine="360"/>
              <w:rPr>
                <w:sz w:val="18"/>
                <w:szCs w:val="18"/>
              </w:rPr>
            </w:pPr>
            <w:r>
              <w:rPr>
                <w:rFonts w:hint="eastAsia"/>
                <w:sz w:val="18"/>
                <w:szCs w:val="18"/>
              </w:rPr>
              <w:t>2. 能设置账簿并熟练登记日记账、明细账、总账</w:t>
            </w:r>
          </w:p>
          <w:p w14:paraId="0EB6BB7C">
            <w:pPr>
              <w:widowControl/>
              <w:ind w:firstLine="360"/>
              <w:rPr>
                <w:sz w:val="18"/>
                <w:szCs w:val="18"/>
              </w:rPr>
            </w:pPr>
            <w:r>
              <w:rPr>
                <w:rFonts w:hint="eastAsia"/>
                <w:sz w:val="18"/>
                <w:szCs w:val="18"/>
              </w:rPr>
              <w:t>3. 模拟财产清查方法并能够对其结果进行会计处理</w:t>
            </w:r>
          </w:p>
          <w:p w14:paraId="13433E92">
            <w:pPr>
              <w:widowControl/>
              <w:ind w:firstLine="360"/>
              <w:rPr>
                <w:sz w:val="18"/>
                <w:szCs w:val="18"/>
              </w:rPr>
            </w:pPr>
            <w:r>
              <w:rPr>
                <w:rFonts w:hint="eastAsia"/>
                <w:sz w:val="18"/>
                <w:szCs w:val="18"/>
              </w:rPr>
              <w:t>4. 能编制资产负债表和利润表</w:t>
            </w:r>
          </w:p>
          <w:p w14:paraId="15C41533">
            <w:pPr>
              <w:widowControl/>
              <w:ind w:firstLine="360"/>
              <w:rPr>
                <w:sz w:val="18"/>
                <w:szCs w:val="18"/>
              </w:rPr>
            </w:pPr>
            <w:r>
              <w:rPr>
                <w:rFonts w:hint="eastAsia"/>
                <w:sz w:val="18"/>
                <w:szCs w:val="18"/>
              </w:rPr>
              <w:t>素质目标：</w:t>
            </w:r>
          </w:p>
          <w:p w14:paraId="1E6DF4CF">
            <w:pPr>
              <w:widowControl/>
              <w:ind w:firstLine="360"/>
              <w:rPr>
                <w:sz w:val="18"/>
                <w:szCs w:val="18"/>
              </w:rPr>
            </w:pPr>
            <w:r>
              <w:rPr>
                <w:rFonts w:hint="eastAsia"/>
                <w:sz w:val="18"/>
                <w:szCs w:val="18"/>
              </w:rPr>
              <w:t>1. 具有团队精神和协作精神</w:t>
            </w:r>
          </w:p>
          <w:p w14:paraId="7B557446">
            <w:pPr>
              <w:widowControl/>
              <w:ind w:firstLine="360"/>
              <w:rPr>
                <w:sz w:val="18"/>
                <w:szCs w:val="18"/>
              </w:rPr>
            </w:pPr>
            <w:r>
              <w:rPr>
                <w:rFonts w:hint="eastAsia"/>
                <w:sz w:val="18"/>
                <w:szCs w:val="18"/>
              </w:rPr>
              <w:t>2. 具有依法节税的意识</w:t>
            </w:r>
          </w:p>
          <w:p w14:paraId="185AA1C9">
            <w:pPr>
              <w:widowControl/>
              <w:rPr>
                <w:sz w:val="18"/>
                <w:szCs w:val="18"/>
              </w:rPr>
            </w:pPr>
            <w:r>
              <w:rPr>
                <w:rFonts w:hint="eastAsia"/>
                <w:sz w:val="18"/>
                <w:szCs w:val="18"/>
              </w:rPr>
              <w:t>3. 具有严谨、诚信的职业品质和良好的职业道德</w:t>
            </w:r>
          </w:p>
        </w:tc>
        <w:tc>
          <w:tcPr>
            <w:tcW w:w="2095" w:type="dxa"/>
            <w:tcBorders>
              <w:left w:val="single" w:color="auto" w:sz="4" w:space="0"/>
              <w:right w:val="single" w:color="auto" w:sz="4" w:space="0"/>
            </w:tcBorders>
            <w:noWrap/>
            <w:vAlign w:val="center"/>
          </w:tcPr>
          <w:p w14:paraId="67FD5556">
            <w:pPr>
              <w:widowControl/>
              <w:ind w:firstLine="360"/>
              <w:jc w:val="left"/>
              <w:rPr>
                <w:sz w:val="18"/>
                <w:szCs w:val="18"/>
              </w:rPr>
            </w:pPr>
            <w:r>
              <w:rPr>
                <w:rFonts w:hint="eastAsia"/>
                <w:sz w:val="18"/>
                <w:szCs w:val="18"/>
              </w:rPr>
              <w:t>项目一：绪论</w:t>
            </w:r>
          </w:p>
          <w:p w14:paraId="7CBFC2B8">
            <w:pPr>
              <w:widowControl/>
              <w:ind w:firstLine="360"/>
              <w:jc w:val="left"/>
              <w:rPr>
                <w:sz w:val="18"/>
                <w:szCs w:val="18"/>
              </w:rPr>
            </w:pPr>
            <w:r>
              <w:rPr>
                <w:rFonts w:hint="eastAsia"/>
                <w:sz w:val="18"/>
                <w:szCs w:val="18"/>
              </w:rPr>
              <w:t>项目二：会计要素及会计平衡式</w:t>
            </w:r>
          </w:p>
          <w:p w14:paraId="639DFE0F">
            <w:pPr>
              <w:widowControl/>
              <w:ind w:firstLine="360"/>
              <w:jc w:val="left"/>
              <w:rPr>
                <w:sz w:val="18"/>
                <w:szCs w:val="18"/>
              </w:rPr>
            </w:pPr>
            <w:r>
              <w:rPr>
                <w:rFonts w:hint="eastAsia"/>
                <w:sz w:val="18"/>
                <w:szCs w:val="18"/>
              </w:rPr>
              <w:t>项目三：账户和复式记账</w:t>
            </w:r>
          </w:p>
          <w:p w14:paraId="3F2870F9">
            <w:pPr>
              <w:widowControl/>
              <w:ind w:firstLine="360"/>
              <w:jc w:val="left"/>
              <w:rPr>
                <w:sz w:val="18"/>
                <w:szCs w:val="18"/>
              </w:rPr>
            </w:pPr>
            <w:r>
              <w:rPr>
                <w:rFonts w:hint="eastAsia"/>
                <w:sz w:val="18"/>
                <w:szCs w:val="18"/>
              </w:rPr>
              <w:t>项目四：会计凭证项目五：会计账簿</w:t>
            </w:r>
          </w:p>
          <w:p w14:paraId="0D82CD0A">
            <w:pPr>
              <w:widowControl/>
              <w:ind w:firstLine="360"/>
              <w:jc w:val="left"/>
              <w:rPr>
                <w:sz w:val="18"/>
                <w:szCs w:val="18"/>
              </w:rPr>
            </w:pPr>
            <w:r>
              <w:rPr>
                <w:rFonts w:hint="eastAsia"/>
                <w:sz w:val="18"/>
                <w:szCs w:val="18"/>
              </w:rPr>
              <w:t>项目六：主要经济业务的核算</w:t>
            </w:r>
          </w:p>
          <w:p w14:paraId="6E009E2B">
            <w:pPr>
              <w:widowControl/>
              <w:ind w:firstLine="360"/>
              <w:jc w:val="left"/>
              <w:rPr>
                <w:sz w:val="18"/>
                <w:szCs w:val="18"/>
              </w:rPr>
            </w:pPr>
            <w:r>
              <w:rPr>
                <w:rFonts w:hint="eastAsia"/>
                <w:sz w:val="18"/>
                <w:szCs w:val="18"/>
              </w:rPr>
              <w:t>项目七：财产清查</w:t>
            </w:r>
          </w:p>
          <w:p w14:paraId="28C0D7E6">
            <w:pPr>
              <w:widowControl/>
              <w:ind w:firstLine="360"/>
              <w:jc w:val="left"/>
              <w:rPr>
                <w:sz w:val="18"/>
                <w:szCs w:val="18"/>
              </w:rPr>
            </w:pPr>
            <w:r>
              <w:rPr>
                <w:rFonts w:hint="eastAsia"/>
                <w:sz w:val="18"/>
                <w:szCs w:val="18"/>
              </w:rPr>
              <w:t>项目八：会计核算程序</w:t>
            </w:r>
          </w:p>
          <w:p w14:paraId="09276B33">
            <w:pPr>
              <w:widowControl/>
              <w:ind w:firstLine="360"/>
              <w:jc w:val="left"/>
              <w:rPr>
                <w:sz w:val="18"/>
                <w:szCs w:val="18"/>
              </w:rPr>
            </w:pPr>
            <w:r>
              <w:rPr>
                <w:rFonts w:hint="eastAsia"/>
                <w:sz w:val="18"/>
                <w:szCs w:val="18"/>
              </w:rPr>
              <w:t>项目九：财务报告</w:t>
            </w:r>
          </w:p>
          <w:p w14:paraId="4848326F">
            <w:pPr>
              <w:widowControl/>
              <w:jc w:val="left"/>
              <w:rPr>
                <w:sz w:val="18"/>
                <w:szCs w:val="18"/>
              </w:rPr>
            </w:pPr>
          </w:p>
        </w:tc>
        <w:tc>
          <w:tcPr>
            <w:tcW w:w="2401" w:type="dxa"/>
            <w:noWrap/>
            <w:vAlign w:val="center"/>
          </w:tcPr>
          <w:p w14:paraId="14C39AED">
            <w:pPr>
              <w:widowControl/>
              <w:jc w:val="left"/>
              <w:rPr>
                <w:sz w:val="18"/>
                <w:szCs w:val="18"/>
              </w:rPr>
            </w:pPr>
            <w:r>
              <w:rPr>
                <w:rFonts w:hint="eastAsia"/>
                <w:sz w:val="18"/>
                <w:szCs w:val="18"/>
              </w:rPr>
              <w:t>讲授法、案例教学法、情景模拟法、角色扮演法、小组讨论法、线上线下混合式教学法</w:t>
            </w:r>
          </w:p>
        </w:tc>
        <w:tc>
          <w:tcPr>
            <w:tcW w:w="1787" w:type="dxa"/>
            <w:noWrap/>
            <w:vAlign w:val="center"/>
          </w:tcPr>
          <w:p w14:paraId="2F1B3E54">
            <w:pPr>
              <w:widowControl/>
              <w:jc w:val="left"/>
              <w:rPr>
                <w:sz w:val="18"/>
                <w:szCs w:val="18"/>
              </w:rPr>
            </w:pPr>
            <w:r>
              <w:rPr>
                <w:rFonts w:hint="eastAsia"/>
                <w:sz w:val="18"/>
                <w:szCs w:val="18"/>
              </w:rPr>
              <w:t>工商管理系全专业</w:t>
            </w:r>
          </w:p>
        </w:tc>
      </w:tr>
      <w:tr w14:paraId="51C27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5B74C02">
            <w:pPr>
              <w:widowControl/>
              <w:jc w:val="center"/>
              <w:rPr>
                <w:sz w:val="18"/>
                <w:szCs w:val="18"/>
              </w:rPr>
            </w:pPr>
          </w:p>
        </w:tc>
        <w:tc>
          <w:tcPr>
            <w:tcW w:w="1077" w:type="dxa"/>
            <w:tcBorders>
              <w:left w:val="single" w:color="auto" w:sz="8" w:space="0"/>
              <w:right w:val="single" w:color="auto" w:sz="8" w:space="0"/>
            </w:tcBorders>
            <w:noWrap/>
            <w:vAlign w:val="center"/>
          </w:tcPr>
          <w:p w14:paraId="33EBABA3">
            <w:pPr>
              <w:widowControl/>
              <w:jc w:val="center"/>
              <w:rPr>
                <w:sz w:val="18"/>
                <w:szCs w:val="18"/>
              </w:rPr>
            </w:pPr>
            <w:r>
              <w:rPr>
                <w:rFonts w:hint="eastAsia"/>
                <w:color w:val="000000"/>
                <w:sz w:val="18"/>
                <w:szCs w:val="18"/>
              </w:rPr>
              <w:t>电商创业沙盘模拟</w:t>
            </w:r>
          </w:p>
        </w:tc>
        <w:tc>
          <w:tcPr>
            <w:tcW w:w="2128" w:type="dxa"/>
            <w:tcBorders>
              <w:left w:val="single" w:color="auto" w:sz="8" w:space="0"/>
              <w:right w:val="single" w:color="auto" w:sz="4" w:space="0"/>
            </w:tcBorders>
            <w:noWrap/>
          </w:tcPr>
          <w:p w14:paraId="73246DEB">
            <w:pPr>
              <w:widowControl/>
              <w:rPr>
                <w:sz w:val="18"/>
                <w:szCs w:val="18"/>
              </w:rPr>
            </w:pPr>
            <w:r>
              <w:rPr>
                <w:rFonts w:hint="eastAsia" w:ascii="宋体" w:hAnsi="宋体" w:cs="宋体"/>
                <w:spacing w:val="9"/>
                <w:sz w:val="18"/>
                <w:szCs w:val="18"/>
              </w:rPr>
              <w:t>对学生进行小组成员分组，由 4 人组成，分别担任模拟企业所设店铺的店长、推广专员、运营主管和财务主管。店长是模拟企业的总负责人，负责一切重大经营事项的决策工作；推广专员负责市场调查分析、搜索引擎优化、关键词竞价推广、站外推广等推广工作；运营主管负责订单分发、物流选择、货物出库、库存管理等运营工作；财务主管负责控制现金流、融资等财务工作。</w:t>
            </w:r>
          </w:p>
        </w:tc>
        <w:tc>
          <w:tcPr>
            <w:tcW w:w="2095" w:type="dxa"/>
            <w:tcBorders>
              <w:left w:val="single" w:color="auto" w:sz="4" w:space="0"/>
              <w:right w:val="single" w:color="auto" w:sz="4" w:space="0"/>
            </w:tcBorders>
            <w:noWrap/>
          </w:tcPr>
          <w:p w14:paraId="5799CB2D">
            <w:pPr>
              <w:spacing w:before="2" w:line="253" w:lineRule="auto"/>
              <w:ind w:right="107"/>
              <w:rPr>
                <w:rFonts w:hint="eastAsia" w:ascii="宋体" w:hAnsi="宋体" w:cs="宋体"/>
                <w:spacing w:val="9"/>
                <w:sz w:val="18"/>
                <w:szCs w:val="18"/>
              </w:rPr>
            </w:pPr>
          </w:p>
          <w:p w14:paraId="42147276">
            <w:pPr>
              <w:widowControl/>
              <w:jc w:val="left"/>
              <w:rPr>
                <w:sz w:val="18"/>
                <w:szCs w:val="18"/>
              </w:rPr>
            </w:pPr>
            <w:r>
              <w:rPr>
                <w:rFonts w:hint="eastAsia" w:ascii="宋体" w:hAnsi="宋体" w:cs="宋体"/>
                <w:spacing w:val="9"/>
                <w:sz w:val="18"/>
                <w:szCs w:val="18"/>
              </w:rPr>
              <w:t>根据电子商务专业人才培养方案中职业岗位及职业能力分析表中的电子商务企业整体运营技能为主要的教学内容，展开以模拟训练准备、初始年操作、第一年经营、 第二年经营、第三年经营、综合对抗等内容安排，选择具有代表性的电子商务企业经营三个财务年度的整体设计过程为载体组织项目课程内容。</w:t>
            </w:r>
          </w:p>
        </w:tc>
        <w:tc>
          <w:tcPr>
            <w:tcW w:w="2401" w:type="dxa"/>
            <w:noWrap/>
            <w:vAlign w:val="center"/>
          </w:tcPr>
          <w:p w14:paraId="2577EF09">
            <w:pPr>
              <w:widowControl/>
              <w:jc w:val="left"/>
              <w:rPr>
                <w:sz w:val="18"/>
                <w:szCs w:val="18"/>
              </w:rPr>
            </w:pPr>
            <w:r>
              <w:rPr>
                <w:rFonts w:hint="eastAsia"/>
                <w:sz w:val="18"/>
                <w:szCs w:val="18"/>
              </w:rPr>
              <w:t>理实一体化的项目法教学、案例教学法、小组讨论法、头脑风暴法</w:t>
            </w:r>
          </w:p>
        </w:tc>
        <w:tc>
          <w:tcPr>
            <w:tcW w:w="1787" w:type="dxa"/>
            <w:noWrap/>
            <w:vAlign w:val="center"/>
          </w:tcPr>
          <w:p w14:paraId="051A01C4">
            <w:pPr>
              <w:widowControl/>
              <w:jc w:val="left"/>
              <w:rPr>
                <w:sz w:val="18"/>
                <w:szCs w:val="18"/>
              </w:rPr>
            </w:pPr>
            <w:r>
              <w:rPr>
                <w:rFonts w:hint="eastAsia"/>
                <w:sz w:val="18"/>
                <w:szCs w:val="18"/>
              </w:rPr>
              <w:t>电子商务专业、跨境电子商务专业</w:t>
            </w:r>
          </w:p>
        </w:tc>
      </w:tr>
    </w:tbl>
    <w:p w14:paraId="2CB60734">
      <w:pPr>
        <w:ind w:firstLine="480"/>
        <w:rPr>
          <w:sz w:val="24"/>
        </w:rPr>
      </w:pPr>
    </w:p>
    <w:p w14:paraId="5E3F0E63">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13DB9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3417C428">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0ECD045B">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6A2CD805">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55682429">
            <w:pPr>
              <w:widowControl/>
              <w:jc w:val="center"/>
              <w:rPr>
                <w:b/>
                <w:sz w:val="18"/>
                <w:szCs w:val="18"/>
              </w:rPr>
            </w:pPr>
            <w:r>
              <w:rPr>
                <w:b/>
                <w:sz w:val="18"/>
                <w:szCs w:val="18"/>
              </w:rPr>
              <w:t>主要教学内容与要求</w:t>
            </w:r>
          </w:p>
        </w:tc>
        <w:tc>
          <w:tcPr>
            <w:tcW w:w="2954" w:type="dxa"/>
            <w:noWrap/>
            <w:vAlign w:val="center"/>
          </w:tcPr>
          <w:p w14:paraId="17402BC3">
            <w:pPr>
              <w:widowControl/>
              <w:jc w:val="center"/>
              <w:rPr>
                <w:b/>
                <w:sz w:val="18"/>
                <w:szCs w:val="18"/>
              </w:rPr>
            </w:pPr>
            <w:r>
              <w:rPr>
                <w:b/>
                <w:sz w:val="18"/>
                <w:szCs w:val="18"/>
              </w:rPr>
              <w:t>教学方法与手段</w:t>
            </w:r>
          </w:p>
        </w:tc>
      </w:tr>
      <w:tr w14:paraId="4E031E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6B1A35F6">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67951CFE">
            <w:pPr>
              <w:widowControl/>
              <w:jc w:val="center"/>
              <w:rPr>
                <w:sz w:val="18"/>
                <w:szCs w:val="18"/>
              </w:rPr>
            </w:pPr>
            <w:r>
              <w:rPr>
                <w:rFonts w:hint="eastAsia"/>
                <w:color w:val="000000"/>
                <w:sz w:val="18"/>
                <w:szCs w:val="18"/>
              </w:rPr>
              <w:t>电子商务客户服务</w:t>
            </w:r>
          </w:p>
        </w:tc>
        <w:tc>
          <w:tcPr>
            <w:tcW w:w="2371" w:type="dxa"/>
            <w:tcBorders>
              <w:left w:val="single" w:color="auto" w:sz="8" w:space="0"/>
              <w:right w:val="single" w:color="auto" w:sz="4" w:space="0"/>
            </w:tcBorders>
            <w:noWrap/>
            <w:vAlign w:val="center"/>
          </w:tcPr>
          <w:p w14:paraId="5E863B93">
            <w:pPr>
              <w:spacing w:before="33"/>
              <w:ind w:left="106"/>
              <w:jc w:val="left"/>
              <w:rPr>
                <w:rFonts w:hint="eastAsia" w:ascii="宋体" w:hAnsi="宋体" w:cs="宋体"/>
                <w:sz w:val="18"/>
                <w:szCs w:val="18"/>
              </w:rPr>
            </w:pPr>
            <w:r>
              <w:rPr>
                <w:rFonts w:hint="eastAsia" w:ascii="宋体" w:hAnsi="宋体" w:cs="宋体"/>
                <w:spacing w:val="6"/>
                <w:sz w:val="18"/>
                <w:szCs w:val="18"/>
              </w:rPr>
              <w:t>知识目标</w:t>
            </w:r>
            <w:r>
              <w:rPr>
                <w:rFonts w:hint="eastAsia" w:ascii="宋体" w:hAnsi="宋体" w:cs="宋体"/>
                <w:spacing w:val="5"/>
                <w:sz w:val="18"/>
                <w:szCs w:val="18"/>
              </w:rPr>
              <w:t>：</w:t>
            </w:r>
          </w:p>
          <w:p w14:paraId="5EA8678B">
            <w:pPr>
              <w:spacing w:before="19"/>
              <w:ind w:left="106" w:right="107" w:firstLine="6"/>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1)能够掌握网络客服的基础</w:t>
            </w:r>
            <w:r>
              <w:rPr>
                <w:rFonts w:hint="eastAsia" w:ascii="宋体" w:hAnsi="宋体" w:cs="宋体"/>
                <w:spacing w:val="3"/>
                <w:sz w:val="18"/>
                <w:szCs w:val="18"/>
              </w:rPr>
              <w:t>知识；</w:t>
            </w:r>
          </w:p>
          <w:p w14:paraId="7D9923F9">
            <w:pPr>
              <w:spacing w:before="21"/>
              <w:ind w:left="102" w:right="10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2)能够掌握网络客服岗位的</w:t>
            </w:r>
            <w:r>
              <w:rPr>
                <w:rFonts w:hint="eastAsia" w:ascii="宋体" w:hAnsi="宋体" w:cs="宋体"/>
                <w:spacing w:val="8"/>
                <w:sz w:val="18"/>
                <w:szCs w:val="18"/>
              </w:rPr>
              <w:t>基</w:t>
            </w:r>
            <w:r>
              <w:rPr>
                <w:rFonts w:hint="eastAsia" w:ascii="宋体" w:hAnsi="宋体" w:cs="宋体"/>
                <w:spacing w:val="6"/>
                <w:sz w:val="18"/>
                <w:szCs w:val="18"/>
              </w:rPr>
              <w:t>本技能；</w:t>
            </w:r>
          </w:p>
          <w:p w14:paraId="7705F78C">
            <w:pPr>
              <w:spacing w:before="20"/>
              <w:ind w:left="102" w:right="61" w:firstLine="9"/>
              <w:jc w:val="left"/>
              <w:rPr>
                <w:rFonts w:hint="eastAsia" w:ascii="宋体" w:hAnsi="宋体" w:cs="宋体"/>
                <w:sz w:val="18"/>
                <w:szCs w:val="18"/>
              </w:rPr>
            </w:pPr>
            <w:r>
              <w:rPr>
                <w:rFonts w:hint="eastAsia" w:ascii="宋体" w:hAnsi="宋体" w:cs="宋体"/>
                <w:spacing w:val="14"/>
                <w:sz w:val="18"/>
                <w:szCs w:val="18"/>
              </w:rPr>
              <w:t>(</w:t>
            </w:r>
            <w:r>
              <w:rPr>
                <w:rFonts w:hint="eastAsia" w:ascii="宋体" w:hAnsi="宋体" w:cs="宋体"/>
                <w:spacing w:val="13"/>
                <w:sz w:val="18"/>
                <w:szCs w:val="18"/>
              </w:rPr>
              <w:t>3)能够掌握客服的工作流程，</w:t>
            </w:r>
            <w:r>
              <w:rPr>
                <w:rFonts w:hint="eastAsia" w:ascii="宋体" w:hAnsi="宋体" w:cs="宋体"/>
                <w:spacing w:val="19"/>
                <w:sz w:val="18"/>
                <w:szCs w:val="18"/>
              </w:rPr>
              <w:t>做好售前知识储备和相关的</w:t>
            </w:r>
            <w:r>
              <w:rPr>
                <w:rFonts w:hint="eastAsia" w:ascii="宋体" w:hAnsi="宋体" w:cs="宋体"/>
                <w:spacing w:val="17"/>
                <w:sz w:val="18"/>
                <w:szCs w:val="18"/>
              </w:rPr>
              <w:t>准</w:t>
            </w:r>
            <w:r>
              <w:rPr>
                <w:rFonts w:hint="eastAsia" w:ascii="宋体" w:hAnsi="宋体" w:cs="宋体"/>
                <w:spacing w:val="1"/>
                <w:sz w:val="18"/>
                <w:szCs w:val="18"/>
              </w:rPr>
              <w:t>备；</w:t>
            </w:r>
          </w:p>
          <w:p w14:paraId="3AF6ABDF">
            <w:pPr>
              <w:spacing w:before="20"/>
              <w:ind w:left="104" w:right="107" w:firstLine="8"/>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4)能够掌握客服在售前、售</w:t>
            </w:r>
            <w:r>
              <w:rPr>
                <w:rFonts w:hint="eastAsia" w:ascii="宋体" w:hAnsi="宋体" w:cs="宋体"/>
                <w:spacing w:val="9"/>
                <w:sz w:val="18"/>
                <w:szCs w:val="18"/>
              </w:rPr>
              <w:t>后</w:t>
            </w:r>
            <w:r>
              <w:rPr>
                <w:rFonts w:hint="eastAsia" w:ascii="宋体" w:hAnsi="宋体" w:cs="宋体"/>
                <w:spacing w:val="8"/>
                <w:sz w:val="18"/>
                <w:szCs w:val="18"/>
              </w:rPr>
              <w:t>沟通的话术和技巧；</w:t>
            </w:r>
          </w:p>
          <w:p w14:paraId="242C6726">
            <w:pPr>
              <w:spacing w:before="22"/>
              <w:ind w:left="105" w:right="107" w:firstLine="6"/>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5)能够熟悉常用的各种客户关系管理工具及方法对客户进行管理和维护。</w:t>
            </w:r>
          </w:p>
          <w:p w14:paraId="567DEE2D">
            <w:pPr>
              <w:ind w:left="109"/>
              <w:jc w:val="left"/>
              <w:rPr>
                <w:rFonts w:hint="eastAsia" w:ascii="宋体" w:hAnsi="宋体" w:cs="宋体"/>
                <w:sz w:val="18"/>
                <w:szCs w:val="18"/>
              </w:rPr>
            </w:pPr>
            <w:r>
              <w:rPr>
                <w:rFonts w:hint="eastAsia" w:ascii="宋体" w:hAnsi="宋体" w:cs="宋体"/>
                <w:spacing w:val="5"/>
                <w:sz w:val="18"/>
                <w:szCs w:val="18"/>
              </w:rPr>
              <w:t>能力目标：</w:t>
            </w:r>
          </w:p>
          <w:p w14:paraId="3827183A">
            <w:pPr>
              <w:spacing w:before="22"/>
              <w:ind w:left="106" w:right="107" w:firstLine="6"/>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1)能够使用网络工具友好地</w:t>
            </w:r>
            <w:r>
              <w:rPr>
                <w:rFonts w:hint="eastAsia" w:ascii="宋体" w:hAnsi="宋体" w:cs="宋体"/>
                <w:spacing w:val="6"/>
                <w:sz w:val="18"/>
                <w:szCs w:val="18"/>
              </w:rPr>
              <w:t>与</w:t>
            </w:r>
            <w:r>
              <w:rPr>
                <w:rFonts w:hint="eastAsia" w:ascii="宋体" w:hAnsi="宋体" w:cs="宋体"/>
                <w:spacing w:val="5"/>
                <w:sz w:val="18"/>
                <w:szCs w:val="18"/>
              </w:rPr>
              <w:t>客户进行沟通；在线接待不同的客户</w:t>
            </w:r>
            <w:r>
              <w:rPr>
                <w:rFonts w:hint="eastAsia" w:ascii="宋体" w:hAnsi="宋体" w:cs="宋体"/>
                <w:spacing w:val="4"/>
                <w:sz w:val="18"/>
                <w:szCs w:val="18"/>
              </w:rPr>
              <w:t>；</w:t>
            </w:r>
          </w:p>
          <w:p w14:paraId="4ED947C7">
            <w:pPr>
              <w:spacing w:before="21"/>
              <w:ind w:left="102" w:right="138" w:firstLine="9"/>
              <w:jc w:val="left"/>
              <w:rPr>
                <w:rFonts w:hint="eastAsia" w:ascii="宋体" w:hAnsi="宋体" w:cs="宋体"/>
                <w:sz w:val="18"/>
                <w:szCs w:val="18"/>
              </w:rPr>
            </w:pPr>
            <w:r>
              <w:rPr>
                <w:rFonts w:hint="eastAsia" w:ascii="宋体" w:hAnsi="宋体" w:cs="宋体"/>
                <w:spacing w:val="22"/>
                <w:sz w:val="18"/>
                <w:szCs w:val="18"/>
              </w:rPr>
              <w:t>(</w:t>
            </w:r>
            <w:r>
              <w:rPr>
                <w:rFonts w:hint="eastAsia" w:ascii="宋体" w:hAnsi="宋体" w:cs="宋体"/>
                <w:spacing w:val="13"/>
                <w:sz w:val="18"/>
                <w:szCs w:val="18"/>
              </w:rPr>
              <w:t>2)能够处理商品订单售前、</w:t>
            </w:r>
            <w:r>
              <w:rPr>
                <w:rFonts w:hint="eastAsia" w:ascii="宋体" w:hAnsi="宋体" w:cs="宋体"/>
                <w:spacing w:val="10"/>
                <w:sz w:val="18"/>
                <w:szCs w:val="18"/>
              </w:rPr>
              <w:t>售</w:t>
            </w:r>
            <w:r>
              <w:rPr>
                <w:rFonts w:hint="eastAsia" w:ascii="宋体" w:hAnsi="宋体" w:cs="宋体"/>
                <w:spacing w:val="7"/>
                <w:sz w:val="18"/>
                <w:szCs w:val="18"/>
              </w:rPr>
              <w:t>后服务工作；</w:t>
            </w:r>
          </w:p>
          <w:p w14:paraId="00A38DEA">
            <w:pPr>
              <w:spacing w:before="23"/>
              <w:ind w:left="112"/>
              <w:jc w:val="left"/>
              <w:rPr>
                <w:rFonts w:hint="eastAsia" w:ascii="宋体" w:hAnsi="宋体" w:cs="宋体"/>
                <w:sz w:val="18"/>
                <w:szCs w:val="18"/>
              </w:rPr>
            </w:pPr>
            <w:r>
              <w:rPr>
                <w:rFonts w:hint="eastAsia" w:ascii="宋体" w:hAnsi="宋体" w:cs="宋体"/>
                <w:spacing w:val="21"/>
                <w:sz w:val="18"/>
                <w:szCs w:val="18"/>
              </w:rPr>
              <w:t>(</w:t>
            </w:r>
            <w:r>
              <w:rPr>
                <w:rFonts w:hint="eastAsia" w:ascii="宋体" w:hAnsi="宋体" w:cs="宋体"/>
                <w:spacing w:val="15"/>
                <w:sz w:val="18"/>
                <w:szCs w:val="18"/>
              </w:rPr>
              <w:t>3)能够较好的维护客户关系；</w:t>
            </w:r>
          </w:p>
          <w:p w14:paraId="1D87FDB6">
            <w:pPr>
              <w:spacing w:before="20"/>
              <w:ind w:left="104" w:right="47" w:firstLine="7"/>
              <w:jc w:val="left"/>
              <w:rPr>
                <w:rFonts w:hint="eastAsia" w:ascii="宋体" w:hAnsi="宋体" w:cs="宋体"/>
                <w:sz w:val="18"/>
                <w:szCs w:val="18"/>
              </w:rPr>
            </w:pPr>
            <w:r>
              <w:rPr>
                <w:rFonts w:hint="eastAsia" w:ascii="宋体" w:hAnsi="宋体" w:cs="宋体"/>
                <w:spacing w:val="14"/>
                <w:sz w:val="18"/>
                <w:szCs w:val="18"/>
              </w:rPr>
              <w:t>(4)能够较好的管理客服人员。</w:t>
            </w:r>
            <w:r>
              <w:rPr>
                <w:rFonts w:hint="eastAsia" w:ascii="宋体" w:hAnsi="宋体" w:cs="宋体"/>
                <w:sz w:val="18"/>
                <w:szCs w:val="18"/>
              </w:rPr>
              <w:t xml:space="preserve"> </w:t>
            </w:r>
          </w:p>
          <w:p w14:paraId="051CEF56">
            <w:pPr>
              <w:spacing w:before="20"/>
              <w:ind w:left="104" w:right="47" w:firstLine="7"/>
              <w:jc w:val="left"/>
              <w:rPr>
                <w:rFonts w:hint="eastAsia" w:ascii="宋体" w:hAnsi="宋体" w:cs="宋体"/>
                <w:sz w:val="18"/>
                <w:szCs w:val="18"/>
              </w:rPr>
            </w:pPr>
            <w:r>
              <w:rPr>
                <w:rFonts w:hint="eastAsia" w:ascii="宋体" w:hAnsi="宋体" w:cs="宋体"/>
                <w:spacing w:val="6"/>
                <w:sz w:val="18"/>
                <w:szCs w:val="18"/>
              </w:rPr>
              <w:t>素质目标：</w:t>
            </w:r>
          </w:p>
          <w:p w14:paraId="42166868">
            <w:pPr>
              <w:spacing w:before="21"/>
              <w:ind w:left="102" w:right="10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1)爱岗敬业的精神，锻炼岗</w:t>
            </w:r>
            <w:r>
              <w:rPr>
                <w:rFonts w:hint="eastAsia" w:ascii="宋体" w:hAnsi="宋体" w:cs="宋体"/>
                <w:sz w:val="18"/>
                <w:szCs w:val="18"/>
              </w:rPr>
              <w:t xml:space="preserve"> </w:t>
            </w:r>
            <w:r>
              <w:rPr>
                <w:rFonts w:hint="eastAsia" w:ascii="宋体" w:hAnsi="宋体" w:cs="宋体"/>
                <w:spacing w:val="10"/>
                <w:sz w:val="18"/>
                <w:szCs w:val="18"/>
              </w:rPr>
              <w:t>位</w:t>
            </w:r>
            <w:r>
              <w:rPr>
                <w:rFonts w:hint="eastAsia" w:ascii="宋体" w:hAnsi="宋体" w:cs="宋体"/>
                <w:spacing w:val="8"/>
                <w:sz w:val="18"/>
                <w:szCs w:val="18"/>
              </w:rPr>
              <w:t>需要的耐力和能力；</w:t>
            </w:r>
          </w:p>
          <w:p w14:paraId="70B03BC7">
            <w:pPr>
              <w:spacing w:before="21"/>
              <w:ind w:left="102" w:right="107" w:firstLine="10"/>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2)树立良好的职业心态和职</w:t>
            </w:r>
            <w:r>
              <w:rPr>
                <w:rFonts w:hint="eastAsia" w:ascii="宋体" w:hAnsi="宋体" w:cs="宋体"/>
                <w:spacing w:val="8"/>
                <w:sz w:val="18"/>
                <w:szCs w:val="18"/>
              </w:rPr>
              <w:t>业形</w:t>
            </w:r>
            <w:r>
              <w:rPr>
                <w:rFonts w:hint="eastAsia" w:ascii="宋体" w:hAnsi="宋体" w:cs="宋体"/>
                <w:spacing w:val="7"/>
                <w:sz w:val="18"/>
                <w:szCs w:val="18"/>
              </w:rPr>
              <w:t>象</w:t>
            </w:r>
          </w:p>
          <w:p w14:paraId="33F2294B">
            <w:pPr>
              <w:widowControl/>
              <w:rPr>
                <w:sz w:val="18"/>
                <w:szCs w:val="18"/>
              </w:rPr>
            </w:pPr>
            <w:r>
              <w:rPr>
                <w:rFonts w:hint="eastAsia" w:ascii="宋体" w:hAnsi="宋体" w:cs="宋体"/>
                <w:spacing w:val="25"/>
                <w:sz w:val="18"/>
                <w:szCs w:val="18"/>
              </w:rPr>
              <w:t>(</w:t>
            </w:r>
            <w:r>
              <w:rPr>
                <w:rFonts w:hint="eastAsia" w:ascii="宋体" w:hAnsi="宋体" w:cs="宋体"/>
                <w:spacing w:val="15"/>
                <w:sz w:val="18"/>
                <w:szCs w:val="18"/>
              </w:rPr>
              <w:t>3)岗位所需的适应能力、分</w:t>
            </w:r>
            <w:r>
              <w:rPr>
                <w:rFonts w:hint="eastAsia" w:ascii="宋体" w:hAnsi="宋体" w:cs="宋体"/>
                <w:spacing w:val="9"/>
                <w:sz w:val="18"/>
                <w:szCs w:val="18"/>
              </w:rPr>
              <w:t>析</w:t>
            </w:r>
            <w:r>
              <w:rPr>
                <w:rFonts w:hint="eastAsia" w:ascii="宋体" w:hAnsi="宋体" w:cs="宋体"/>
                <w:spacing w:val="7"/>
                <w:sz w:val="18"/>
                <w:szCs w:val="18"/>
              </w:rPr>
              <w:t>能力，沟通能力和解决能力。</w:t>
            </w:r>
          </w:p>
        </w:tc>
        <w:tc>
          <w:tcPr>
            <w:tcW w:w="2283" w:type="dxa"/>
            <w:tcBorders>
              <w:left w:val="single" w:color="auto" w:sz="4" w:space="0"/>
              <w:right w:val="single" w:color="auto" w:sz="4" w:space="0"/>
            </w:tcBorders>
            <w:noWrap/>
            <w:vAlign w:val="center"/>
          </w:tcPr>
          <w:p w14:paraId="6C270094">
            <w:pPr>
              <w:spacing w:before="55"/>
              <w:ind w:left="109"/>
              <w:jc w:val="left"/>
              <w:rPr>
                <w:rFonts w:hint="eastAsia" w:ascii="宋体" w:hAnsi="宋体" w:cs="宋体"/>
                <w:sz w:val="18"/>
                <w:szCs w:val="18"/>
              </w:rPr>
            </w:pPr>
            <w:r>
              <w:rPr>
                <w:rFonts w:hint="eastAsia" w:ascii="宋体" w:hAnsi="宋体" w:cs="宋体"/>
                <w:spacing w:val="10"/>
                <w:position w:val="3"/>
                <w:sz w:val="18"/>
                <w:szCs w:val="18"/>
              </w:rPr>
              <w:t>模</w:t>
            </w:r>
            <w:r>
              <w:rPr>
                <w:rFonts w:hint="eastAsia" w:ascii="宋体" w:hAnsi="宋体" w:cs="宋体"/>
                <w:spacing w:val="9"/>
                <w:position w:val="3"/>
                <w:sz w:val="18"/>
                <w:szCs w:val="18"/>
              </w:rPr>
              <w:t>块一、销售准备</w:t>
            </w:r>
          </w:p>
          <w:p w14:paraId="2F4E21E8">
            <w:pPr>
              <w:ind w:left="109"/>
              <w:jc w:val="left"/>
              <w:rPr>
                <w:rFonts w:hint="eastAsia" w:ascii="宋体" w:hAnsi="宋体" w:cs="宋体"/>
                <w:sz w:val="18"/>
                <w:szCs w:val="18"/>
              </w:rPr>
            </w:pPr>
            <w:r>
              <w:rPr>
                <w:rFonts w:hint="eastAsia" w:ascii="宋体" w:hAnsi="宋体" w:cs="宋体"/>
                <w:spacing w:val="10"/>
                <w:sz w:val="18"/>
                <w:szCs w:val="18"/>
              </w:rPr>
              <w:t>模</w:t>
            </w:r>
            <w:r>
              <w:rPr>
                <w:rFonts w:hint="eastAsia" w:ascii="宋体" w:hAnsi="宋体" w:cs="宋体"/>
                <w:spacing w:val="9"/>
                <w:sz w:val="18"/>
                <w:szCs w:val="18"/>
              </w:rPr>
              <w:t>块二、接近顾客</w:t>
            </w:r>
          </w:p>
          <w:p w14:paraId="637789BC">
            <w:pPr>
              <w:spacing w:before="21"/>
              <w:ind w:left="109"/>
              <w:jc w:val="left"/>
              <w:rPr>
                <w:rFonts w:hint="eastAsia" w:ascii="宋体" w:hAnsi="宋体" w:cs="宋体"/>
                <w:sz w:val="18"/>
                <w:szCs w:val="18"/>
              </w:rPr>
            </w:pPr>
            <w:r>
              <w:rPr>
                <w:rFonts w:hint="eastAsia" w:ascii="宋体" w:hAnsi="宋体" w:cs="宋体"/>
                <w:spacing w:val="10"/>
                <w:sz w:val="18"/>
                <w:szCs w:val="18"/>
              </w:rPr>
              <w:t>模</w:t>
            </w:r>
            <w:r>
              <w:rPr>
                <w:rFonts w:hint="eastAsia" w:ascii="宋体" w:hAnsi="宋体" w:cs="宋体"/>
                <w:spacing w:val="9"/>
                <w:sz w:val="18"/>
                <w:szCs w:val="18"/>
              </w:rPr>
              <w:t>块三、销售洽谈</w:t>
            </w:r>
          </w:p>
          <w:p w14:paraId="7BEBE3EF">
            <w:pPr>
              <w:spacing w:before="23"/>
              <w:ind w:left="109"/>
              <w:jc w:val="left"/>
              <w:rPr>
                <w:rFonts w:hint="eastAsia" w:ascii="宋体" w:hAnsi="宋体" w:cs="宋体"/>
                <w:sz w:val="18"/>
                <w:szCs w:val="18"/>
              </w:rPr>
            </w:pPr>
            <w:r>
              <w:rPr>
                <w:rFonts w:hint="eastAsia" w:ascii="宋体" w:hAnsi="宋体" w:cs="宋体"/>
                <w:spacing w:val="12"/>
                <w:position w:val="3"/>
                <w:sz w:val="18"/>
                <w:szCs w:val="18"/>
              </w:rPr>
              <w:t>模</w:t>
            </w:r>
            <w:r>
              <w:rPr>
                <w:rFonts w:hint="eastAsia" w:ascii="宋体" w:hAnsi="宋体" w:cs="宋体"/>
                <w:spacing w:val="9"/>
                <w:position w:val="3"/>
                <w:sz w:val="18"/>
                <w:szCs w:val="18"/>
              </w:rPr>
              <w:t>块四、顾客异议处理</w:t>
            </w:r>
          </w:p>
          <w:p w14:paraId="23944495">
            <w:pPr>
              <w:widowControl/>
              <w:jc w:val="left"/>
              <w:rPr>
                <w:sz w:val="18"/>
                <w:szCs w:val="18"/>
              </w:rPr>
            </w:pPr>
            <w:r>
              <w:rPr>
                <w:rFonts w:hint="eastAsia" w:ascii="宋体" w:hAnsi="宋体" w:cs="宋体"/>
                <w:spacing w:val="10"/>
                <w:sz w:val="18"/>
                <w:szCs w:val="18"/>
              </w:rPr>
              <w:t>模</w:t>
            </w:r>
            <w:r>
              <w:rPr>
                <w:rFonts w:hint="eastAsia" w:ascii="宋体" w:hAnsi="宋体" w:cs="宋体"/>
                <w:spacing w:val="9"/>
                <w:sz w:val="18"/>
                <w:szCs w:val="18"/>
              </w:rPr>
              <w:t>块五、销售成交</w:t>
            </w:r>
          </w:p>
        </w:tc>
        <w:tc>
          <w:tcPr>
            <w:tcW w:w="2954" w:type="dxa"/>
            <w:noWrap/>
            <w:vAlign w:val="center"/>
          </w:tcPr>
          <w:p w14:paraId="0A17CC3E">
            <w:pPr>
              <w:widowControl/>
              <w:jc w:val="left"/>
              <w:rPr>
                <w:sz w:val="18"/>
                <w:szCs w:val="18"/>
              </w:rPr>
            </w:pPr>
            <w:r>
              <w:rPr>
                <w:rFonts w:hint="eastAsia" w:ascii="宋体" w:hAnsi="宋体" w:cs="宋体"/>
                <w:spacing w:val="20"/>
                <w:sz w:val="18"/>
                <w:szCs w:val="18"/>
              </w:rPr>
              <w:t>理</w:t>
            </w:r>
            <w:r>
              <w:rPr>
                <w:rFonts w:hint="eastAsia" w:ascii="宋体" w:hAnsi="宋体" w:cs="宋体"/>
                <w:spacing w:val="12"/>
                <w:sz w:val="18"/>
                <w:szCs w:val="18"/>
              </w:rPr>
              <w:t>实</w:t>
            </w:r>
            <w:r>
              <w:rPr>
                <w:rFonts w:hint="eastAsia" w:ascii="宋体" w:hAnsi="宋体" w:cs="宋体"/>
                <w:spacing w:val="10"/>
                <w:sz w:val="18"/>
                <w:szCs w:val="18"/>
              </w:rPr>
              <w:t>一体化、项目化教学，灵活运用</w:t>
            </w:r>
            <w:r>
              <w:rPr>
                <w:rFonts w:hint="eastAsia" w:ascii="宋体" w:hAnsi="宋体" w:cs="宋体"/>
                <w:spacing w:val="11"/>
                <w:sz w:val="18"/>
                <w:szCs w:val="18"/>
              </w:rPr>
              <w:t>案例分析、角色扮演、启发引导、</w:t>
            </w:r>
            <w:r>
              <w:rPr>
                <w:rFonts w:hint="eastAsia" w:ascii="宋体" w:hAnsi="宋体" w:cs="宋体"/>
                <w:spacing w:val="8"/>
                <w:sz w:val="18"/>
                <w:szCs w:val="18"/>
              </w:rPr>
              <w:t>分</w:t>
            </w:r>
            <w:r>
              <w:rPr>
                <w:rFonts w:hint="eastAsia" w:ascii="宋体" w:hAnsi="宋体" w:cs="宋体"/>
                <w:spacing w:val="11"/>
                <w:sz w:val="18"/>
                <w:szCs w:val="18"/>
              </w:rPr>
              <w:t>组讨论等教学方法，提升学生学习</w:t>
            </w:r>
            <w:r>
              <w:rPr>
                <w:rFonts w:hint="eastAsia" w:ascii="宋体" w:hAnsi="宋体" w:cs="宋体"/>
                <w:spacing w:val="8"/>
                <w:sz w:val="18"/>
                <w:szCs w:val="18"/>
              </w:rPr>
              <w:t>积</w:t>
            </w:r>
            <w:r>
              <w:rPr>
                <w:rFonts w:hint="eastAsia" w:ascii="宋体" w:hAnsi="宋体" w:cs="宋体"/>
                <w:spacing w:val="9"/>
                <w:sz w:val="18"/>
                <w:szCs w:val="18"/>
              </w:rPr>
              <w:t>极性，让学生勇于实践、乐于实践</w:t>
            </w:r>
            <w:r>
              <w:rPr>
                <w:rFonts w:hint="eastAsia" w:ascii="宋体" w:hAnsi="宋体" w:cs="宋体"/>
                <w:spacing w:val="6"/>
                <w:sz w:val="18"/>
                <w:szCs w:val="18"/>
              </w:rPr>
              <w:t>。</w:t>
            </w:r>
          </w:p>
        </w:tc>
      </w:tr>
      <w:tr w14:paraId="7F446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68AD1C4C">
            <w:pPr>
              <w:widowControl/>
              <w:jc w:val="center"/>
              <w:rPr>
                <w:sz w:val="18"/>
                <w:szCs w:val="18"/>
              </w:rPr>
            </w:pPr>
            <w:r>
              <w:rPr>
                <w:rFonts w:hint="eastAsia"/>
                <w:sz w:val="18"/>
                <w:szCs w:val="18"/>
              </w:rPr>
              <w:t>2</w:t>
            </w:r>
          </w:p>
        </w:tc>
        <w:tc>
          <w:tcPr>
            <w:tcW w:w="1289" w:type="dxa"/>
            <w:tcBorders>
              <w:left w:val="single" w:color="auto" w:sz="8" w:space="0"/>
              <w:right w:val="single" w:color="auto" w:sz="8" w:space="0"/>
            </w:tcBorders>
            <w:noWrap/>
            <w:vAlign w:val="center"/>
          </w:tcPr>
          <w:p w14:paraId="54238AA4">
            <w:pPr>
              <w:widowControl/>
              <w:jc w:val="center"/>
              <w:rPr>
                <w:sz w:val="18"/>
                <w:szCs w:val="18"/>
              </w:rPr>
            </w:pPr>
            <w:r>
              <w:rPr>
                <w:rFonts w:hint="eastAsia"/>
                <w:color w:val="000000"/>
                <w:sz w:val="18"/>
                <w:szCs w:val="18"/>
              </w:rPr>
              <w:t>消费者心理分析</w:t>
            </w:r>
          </w:p>
        </w:tc>
        <w:tc>
          <w:tcPr>
            <w:tcW w:w="2371" w:type="dxa"/>
            <w:tcBorders>
              <w:left w:val="single" w:color="auto" w:sz="8" w:space="0"/>
              <w:right w:val="single" w:color="auto" w:sz="4" w:space="0"/>
            </w:tcBorders>
            <w:noWrap/>
          </w:tcPr>
          <w:p w14:paraId="728A9928">
            <w:pPr>
              <w:spacing w:before="33" w:line="231" w:lineRule="auto"/>
              <w:ind w:left="106"/>
              <w:jc w:val="left"/>
              <w:rPr>
                <w:rFonts w:hint="eastAsia" w:ascii="宋体" w:hAnsi="宋体" w:cs="宋体"/>
                <w:sz w:val="18"/>
                <w:szCs w:val="18"/>
              </w:rPr>
            </w:pPr>
            <w:r>
              <w:rPr>
                <w:rFonts w:hint="eastAsia" w:ascii="宋体" w:hAnsi="宋体" w:cs="宋体"/>
                <w:spacing w:val="6"/>
                <w:sz w:val="18"/>
                <w:szCs w:val="18"/>
              </w:rPr>
              <w:t>知识目标</w:t>
            </w:r>
            <w:r>
              <w:rPr>
                <w:rFonts w:hint="eastAsia" w:ascii="宋体" w:hAnsi="宋体" w:cs="宋体"/>
                <w:spacing w:val="5"/>
                <w:sz w:val="18"/>
                <w:szCs w:val="18"/>
              </w:rPr>
              <w:t>：</w:t>
            </w:r>
          </w:p>
          <w:p w14:paraId="4A227CBB">
            <w:pPr>
              <w:spacing w:before="20" w:line="254" w:lineRule="auto"/>
              <w:ind w:left="105" w:right="107" w:firstLine="6"/>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1)掌握消费者的消费心理和</w:t>
            </w:r>
            <w:r>
              <w:rPr>
                <w:rFonts w:hint="eastAsia" w:ascii="宋体" w:hAnsi="宋体" w:cs="宋体"/>
                <w:spacing w:val="11"/>
                <w:sz w:val="18"/>
                <w:szCs w:val="18"/>
              </w:rPr>
              <w:t>行</w:t>
            </w:r>
            <w:r>
              <w:rPr>
                <w:rFonts w:hint="eastAsia" w:ascii="宋体" w:hAnsi="宋体" w:cs="宋体"/>
                <w:spacing w:val="7"/>
                <w:sz w:val="18"/>
                <w:szCs w:val="18"/>
              </w:rPr>
              <w:t>为的基本规律。</w:t>
            </w:r>
          </w:p>
          <w:p w14:paraId="2817ECAC">
            <w:pPr>
              <w:spacing w:before="1" w:line="252" w:lineRule="auto"/>
              <w:ind w:left="109" w:right="107" w:firstLine="3"/>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2)掌握不同消费群体的消费</w:t>
            </w:r>
            <w:r>
              <w:rPr>
                <w:rFonts w:hint="eastAsia" w:ascii="宋体" w:hAnsi="宋体" w:cs="宋体"/>
                <w:spacing w:val="2"/>
                <w:sz w:val="18"/>
                <w:szCs w:val="18"/>
              </w:rPr>
              <w:t>心理。</w:t>
            </w:r>
          </w:p>
          <w:p w14:paraId="38DF5B0D">
            <w:pPr>
              <w:spacing w:line="254" w:lineRule="auto"/>
              <w:ind w:left="116" w:right="107" w:hanging="4"/>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3)掌握影响消费者消费心理</w:t>
            </w:r>
            <w:r>
              <w:rPr>
                <w:rFonts w:hint="eastAsia" w:ascii="宋体" w:hAnsi="宋体" w:cs="宋体"/>
                <w:spacing w:val="2"/>
                <w:sz w:val="18"/>
                <w:szCs w:val="18"/>
              </w:rPr>
              <w:t>的因素。</w:t>
            </w:r>
          </w:p>
          <w:p w14:paraId="6BB4D005">
            <w:pPr>
              <w:spacing w:before="2" w:line="252" w:lineRule="auto"/>
              <w:ind w:left="109" w:right="107" w:firstLine="2"/>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4)掌握如何利用营销工具影</w:t>
            </w:r>
            <w:r>
              <w:rPr>
                <w:rFonts w:hint="eastAsia" w:ascii="宋体" w:hAnsi="宋体" w:cs="宋体"/>
                <w:spacing w:val="10"/>
                <w:sz w:val="18"/>
                <w:szCs w:val="18"/>
              </w:rPr>
              <w:t>响消费者消费心理和行为等。</w:t>
            </w:r>
            <w:r>
              <w:rPr>
                <w:rFonts w:hint="eastAsia" w:ascii="宋体" w:hAnsi="宋体" w:cs="宋体"/>
                <w:sz w:val="18"/>
                <w:szCs w:val="18"/>
              </w:rPr>
              <w:t xml:space="preserve">  </w:t>
            </w:r>
          </w:p>
          <w:p w14:paraId="129D48E7">
            <w:pPr>
              <w:spacing w:before="2" w:line="252" w:lineRule="auto"/>
              <w:ind w:left="109" w:right="107" w:firstLine="2"/>
              <w:jc w:val="left"/>
              <w:rPr>
                <w:rFonts w:hint="eastAsia" w:ascii="宋体" w:hAnsi="宋体" w:cs="宋体"/>
                <w:sz w:val="18"/>
                <w:szCs w:val="18"/>
              </w:rPr>
            </w:pPr>
            <w:r>
              <w:rPr>
                <w:rFonts w:hint="eastAsia" w:ascii="宋体" w:hAnsi="宋体" w:cs="宋体"/>
                <w:spacing w:val="5"/>
                <w:sz w:val="18"/>
                <w:szCs w:val="18"/>
              </w:rPr>
              <w:t>能力目标：</w:t>
            </w:r>
          </w:p>
          <w:p w14:paraId="37028DC6">
            <w:pPr>
              <w:spacing w:before="1" w:line="253" w:lineRule="auto"/>
              <w:ind w:left="115" w:right="107" w:hanging="3"/>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1)加深学生对自我的了解，</w:t>
            </w:r>
            <w:r>
              <w:rPr>
                <w:rFonts w:hint="eastAsia" w:ascii="宋体" w:hAnsi="宋体" w:cs="宋体"/>
                <w:spacing w:val="18"/>
                <w:sz w:val="18"/>
                <w:szCs w:val="18"/>
              </w:rPr>
              <w:t>引导学生形成和培养一个良</w:t>
            </w:r>
            <w:r>
              <w:rPr>
                <w:rFonts w:hint="eastAsia" w:ascii="宋体" w:hAnsi="宋体" w:cs="宋体"/>
                <w:spacing w:val="16"/>
                <w:sz w:val="18"/>
                <w:szCs w:val="18"/>
              </w:rPr>
              <w:t>好</w:t>
            </w:r>
            <w:r>
              <w:rPr>
                <w:rFonts w:hint="eastAsia" w:ascii="宋体" w:hAnsi="宋体" w:cs="宋体"/>
                <w:spacing w:val="5"/>
                <w:sz w:val="18"/>
                <w:szCs w:val="18"/>
              </w:rPr>
              <w:t>的心理状态</w:t>
            </w:r>
            <w:r>
              <w:rPr>
                <w:rFonts w:hint="eastAsia" w:ascii="宋体" w:hAnsi="宋体" w:cs="宋体"/>
                <w:spacing w:val="4"/>
                <w:sz w:val="18"/>
                <w:szCs w:val="18"/>
              </w:rPr>
              <w:t>；</w:t>
            </w:r>
          </w:p>
          <w:p w14:paraId="7805C62F">
            <w:pPr>
              <w:spacing w:before="2" w:line="253" w:lineRule="auto"/>
              <w:ind w:left="103" w:right="10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2)学会辨识影响消费者消费</w:t>
            </w:r>
            <w:r>
              <w:rPr>
                <w:rFonts w:hint="eastAsia" w:ascii="宋体" w:hAnsi="宋体" w:cs="宋体"/>
                <w:spacing w:val="9"/>
                <w:sz w:val="18"/>
                <w:szCs w:val="18"/>
              </w:rPr>
              <w:t>的</w:t>
            </w:r>
            <w:r>
              <w:rPr>
                <w:rFonts w:hint="eastAsia" w:ascii="宋体" w:hAnsi="宋体" w:cs="宋体"/>
                <w:spacing w:val="5"/>
                <w:sz w:val="18"/>
                <w:szCs w:val="18"/>
              </w:rPr>
              <w:t>心理因素，能通过对消费者心</w:t>
            </w:r>
            <w:r>
              <w:rPr>
                <w:rFonts w:hint="eastAsia" w:ascii="宋体" w:hAnsi="宋体" w:cs="宋体"/>
                <w:spacing w:val="19"/>
                <w:sz w:val="18"/>
                <w:szCs w:val="18"/>
              </w:rPr>
              <w:t>理进行分析以提高营销技巧</w:t>
            </w:r>
            <w:r>
              <w:rPr>
                <w:rFonts w:hint="eastAsia" w:ascii="宋体" w:hAnsi="宋体" w:cs="宋体"/>
                <w:spacing w:val="16"/>
                <w:sz w:val="18"/>
                <w:szCs w:val="18"/>
              </w:rPr>
              <w:t>与</w:t>
            </w:r>
            <w:r>
              <w:rPr>
                <w:rFonts w:hint="eastAsia" w:ascii="宋体" w:hAnsi="宋体" w:cs="宋体"/>
                <w:spacing w:val="4"/>
                <w:sz w:val="18"/>
                <w:szCs w:val="18"/>
              </w:rPr>
              <w:t>技能；</w:t>
            </w:r>
          </w:p>
          <w:p w14:paraId="1090F070">
            <w:pPr>
              <w:tabs>
                <w:tab w:val="left" w:pos="197"/>
              </w:tabs>
              <w:spacing w:before="4" w:line="253" w:lineRule="auto"/>
              <w:ind w:left="102" w:right="4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3)培养学生在销售实践中的</w:t>
            </w:r>
            <w:r>
              <w:rPr>
                <w:rFonts w:hint="eastAsia" w:ascii="宋体" w:hAnsi="宋体" w:cs="宋体"/>
                <w:spacing w:val="19"/>
                <w:sz w:val="18"/>
                <w:szCs w:val="18"/>
              </w:rPr>
              <w:t>观察能力、判断能力和营销</w:t>
            </w:r>
            <w:r>
              <w:rPr>
                <w:rFonts w:hint="eastAsia" w:ascii="宋体" w:hAnsi="宋体" w:cs="宋体"/>
                <w:spacing w:val="17"/>
                <w:sz w:val="18"/>
                <w:szCs w:val="18"/>
              </w:rPr>
              <w:t>能</w:t>
            </w:r>
            <w:r>
              <w:rPr>
                <w:rFonts w:hint="eastAsia" w:ascii="宋体" w:hAnsi="宋体" w:cs="宋体"/>
                <w:spacing w:val="12"/>
                <w:sz w:val="18"/>
                <w:szCs w:val="18"/>
              </w:rPr>
              <w:t>力，</w:t>
            </w:r>
            <w:r>
              <w:rPr>
                <w:rFonts w:hint="eastAsia" w:ascii="宋体" w:hAnsi="宋体" w:cs="宋体"/>
                <w:sz w:val="18"/>
                <w:szCs w:val="18"/>
              </w:rPr>
              <w:t xml:space="preserve">                          </w:t>
            </w:r>
            <w:r>
              <w:rPr>
                <w:rFonts w:hint="eastAsia" w:ascii="宋体" w:hAnsi="宋体" w:cs="宋体"/>
                <w:spacing w:val="14"/>
                <w:sz w:val="18"/>
                <w:szCs w:val="18"/>
              </w:rPr>
              <w:t>(</w:t>
            </w:r>
            <w:r>
              <w:rPr>
                <w:rFonts w:hint="eastAsia" w:ascii="宋体" w:hAnsi="宋体" w:cs="宋体"/>
                <w:spacing w:val="8"/>
                <w:sz w:val="18"/>
                <w:szCs w:val="18"/>
              </w:rPr>
              <w:t>4)强化学生的团队合作能力、</w:t>
            </w:r>
            <w:r>
              <w:rPr>
                <w:rFonts w:hint="eastAsia" w:ascii="宋体" w:hAnsi="宋体" w:cs="宋体"/>
                <w:spacing w:val="19"/>
                <w:sz w:val="18"/>
                <w:szCs w:val="18"/>
              </w:rPr>
              <w:t>人际沟通能力以及发展和谐</w:t>
            </w:r>
            <w:r>
              <w:rPr>
                <w:rFonts w:hint="eastAsia" w:ascii="宋体" w:hAnsi="宋体" w:cs="宋体"/>
                <w:spacing w:val="17"/>
                <w:sz w:val="18"/>
                <w:szCs w:val="18"/>
              </w:rPr>
              <w:t>人</w:t>
            </w:r>
            <w:r>
              <w:rPr>
                <w:rFonts w:hint="eastAsia" w:ascii="宋体" w:hAnsi="宋体" w:cs="宋体"/>
                <w:spacing w:val="10"/>
                <w:sz w:val="18"/>
                <w:szCs w:val="18"/>
              </w:rPr>
              <w:t>际</w:t>
            </w:r>
            <w:r>
              <w:rPr>
                <w:rFonts w:hint="eastAsia" w:ascii="宋体" w:hAnsi="宋体" w:cs="宋体"/>
                <w:spacing w:val="7"/>
                <w:sz w:val="18"/>
                <w:szCs w:val="18"/>
              </w:rPr>
              <w:t>关系的能力。</w:t>
            </w:r>
          </w:p>
          <w:p w14:paraId="2364B9CD">
            <w:pPr>
              <w:spacing w:line="230" w:lineRule="auto"/>
              <w:ind w:left="104"/>
              <w:jc w:val="left"/>
              <w:rPr>
                <w:rFonts w:hint="eastAsia" w:ascii="宋体" w:hAnsi="宋体" w:cs="宋体"/>
                <w:sz w:val="18"/>
                <w:szCs w:val="18"/>
              </w:rPr>
            </w:pPr>
            <w:r>
              <w:rPr>
                <w:rFonts w:hint="eastAsia" w:ascii="宋体" w:hAnsi="宋体" w:cs="宋体"/>
                <w:spacing w:val="6"/>
                <w:sz w:val="18"/>
                <w:szCs w:val="18"/>
              </w:rPr>
              <w:t>素质目标：</w:t>
            </w:r>
          </w:p>
          <w:p w14:paraId="6A38C164">
            <w:pPr>
              <w:spacing w:before="20" w:line="254" w:lineRule="auto"/>
              <w:ind w:left="104" w:right="107" w:firstLine="7"/>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 加强学生职业道德、职业</w:t>
            </w:r>
            <w:r>
              <w:rPr>
                <w:rFonts w:hint="eastAsia" w:ascii="宋体" w:hAnsi="宋体" w:cs="宋体"/>
                <w:spacing w:val="8"/>
                <w:sz w:val="18"/>
                <w:szCs w:val="18"/>
              </w:rPr>
              <w:t>素</w:t>
            </w:r>
            <w:r>
              <w:rPr>
                <w:rFonts w:hint="eastAsia" w:ascii="宋体" w:hAnsi="宋体" w:cs="宋体"/>
                <w:spacing w:val="5"/>
                <w:sz w:val="18"/>
                <w:szCs w:val="18"/>
              </w:rPr>
              <w:t>质、职业规范的提升和终身学习发展。</w:t>
            </w:r>
          </w:p>
          <w:p w14:paraId="1E6003F4">
            <w:pPr>
              <w:widowControl/>
              <w:rPr>
                <w:sz w:val="18"/>
                <w:szCs w:val="18"/>
              </w:rPr>
            </w:pPr>
            <w:r>
              <w:rPr>
                <w:rFonts w:hint="eastAsia" w:ascii="宋体" w:hAnsi="宋体" w:cs="宋体"/>
                <w:spacing w:val="25"/>
                <w:sz w:val="18"/>
                <w:szCs w:val="18"/>
              </w:rPr>
              <w:t>(</w:t>
            </w:r>
            <w:r>
              <w:rPr>
                <w:rFonts w:hint="eastAsia" w:ascii="宋体" w:hAnsi="宋体" w:cs="宋体"/>
                <w:spacing w:val="15"/>
                <w:sz w:val="18"/>
                <w:szCs w:val="18"/>
              </w:rPr>
              <w:t>2) 学会情绪管理、正确对待</w:t>
            </w:r>
            <w:r>
              <w:rPr>
                <w:rFonts w:hint="eastAsia" w:ascii="宋体" w:hAnsi="宋体" w:cs="宋体"/>
                <w:spacing w:val="10"/>
                <w:sz w:val="18"/>
                <w:szCs w:val="18"/>
              </w:rPr>
              <w:t>挫</w:t>
            </w:r>
            <w:r>
              <w:rPr>
                <w:rFonts w:hint="eastAsia" w:ascii="宋体" w:hAnsi="宋体" w:cs="宋体"/>
                <w:spacing w:val="6"/>
                <w:sz w:val="18"/>
                <w:szCs w:val="18"/>
              </w:rPr>
              <w:t>折</w:t>
            </w:r>
            <w:r>
              <w:rPr>
                <w:rFonts w:hint="eastAsia" w:ascii="宋体" w:hAnsi="宋体" w:cs="宋体"/>
                <w:spacing w:val="5"/>
                <w:sz w:val="18"/>
                <w:szCs w:val="18"/>
              </w:rPr>
              <w:t>、进行顾客投诉处理和心理</w:t>
            </w:r>
            <w:r>
              <w:rPr>
                <w:rFonts w:hint="eastAsia" w:ascii="宋体" w:hAnsi="宋体" w:cs="宋体"/>
                <w:spacing w:val="16"/>
                <w:sz w:val="18"/>
                <w:szCs w:val="18"/>
              </w:rPr>
              <w:t>调</w:t>
            </w:r>
            <w:r>
              <w:rPr>
                <w:rFonts w:hint="eastAsia" w:ascii="宋体" w:hAnsi="宋体" w:cs="宋体"/>
                <w:spacing w:val="9"/>
                <w:sz w:val="18"/>
                <w:szCs w:val="18"/>
              </w:rPr>
              <w:t>适，</w:t>
            </w:r>
            <w:r>
              <w:rPr>
                <w:rFonts w:hint="eastAsia" w:ascii="宋体" w:hAnsi="宋体" w:cs="宋体"/>
                <w:spacing w:val="8"/>
                <w:sz w:val="18"/>
                <w:szCs w:val="18"/>
              </w:rPr>
              <w:t>学会沟通，学会做人。</w:t>
            </w:r>
          </w:p>
        </w:tc>
        <w:tc>
          <w:tcPr>
            <w:tcW w:w="2283" w:type="dxa"/>
            <w:tcBorders>
              <w:left w:val="single" w:color="auto" w:sz="4" w:space="0"/>
              <w:right w:val="single" w:color="auto" w:sz="4" w:space="0"/>
            </w:tcBorders>
            <w:noWrap/>
          </w:tcPr>
          <w:p w14:paraId="64846D52">
            <w:pPr>
              <w:spacing w:line="243" w:lineRule="auto"/>
              <w:jc w:val="left"/>
              <w:rPr>
                <w:rFonts w:hint="eastAsia" w:ascii="宋体" w:hAnsi="宋体" w:cs="宋体"/>
                <w:sz w:val="18"/>
                <w:szCs w:val="18"/>
              </w:rPr>
            </w:pPr>
          </w:p>
          <w:p w14:paraId="4762E025">
            <w:pPr>
              <w:spacing w:line="243" w:lineRule="auto"/>
              <w:jc w:val="left"/>
              <w:rPr>
                <w:rFonts w:hint="eastAsia" w:ascii="宋体" w:hAnsi="宋体" w:cs="宋体"/>
                <w:sz w:val="18"/>
                <w:szCs w:val="18"/>
              </w:rPr>
            </w:pPr>
          </w:p>
          <w:p w14:paraId="373DC0DC">
            <w:pPr>
              <w:spacing w:line="244" w:lineRule="auto"/>
              <w:jc w:val="left"/>
              <w:rPr>
                <w:rFonts w:hint="eastAsia" w:ascii="宋体" w:hAnsi="宋体" w:cs="宋体"/>
                <w:sz w:val="18"/>
                <w:szCs w:val="18"/>
              </w:rPr>
            </w:pPr>
          </w:p>
          <w:p w14:paraId="571C9475">
            <w:pPr>
              <w:spacing w:line="244" w:lineRule="auto"/>
              <w:jc w:val="left"/>
              <w:rPr>
                <w:rFonts w:hint="eastAsia" w:ascii="宋体" w:hAnsi="宋体" w:cs="宋体"/>
                <w:sz w:val="18"/>
                <w:szCs w:val="18"/>
              </w:rPr>
            </w:pPr>
          </w:p>
          <w:p w14:paraId="7E7832DA">
            <w:pPr>
              <w:spacing w:line="244" w:lineRule="auto"/>
              <w:jc w:val="left"/>
              <w:rPr>
                <w:rFonts w:hint="eastAsia" w:ascii="宋体" w:hAnsi="宋体" w:cs="宋体"/>
                <w:sz w:val="18"/>
                <w:szCs w:val="18"/>
              </w:rPr>
            </w:pPr>
          </w:p>
          <w:p w14:paraId="6443DA0B">
            <w:pPr>
              <w:spacing w:line="244" w:lineRule="auto"/>
              <w:jc w:val="left"/>
              <w:rPr>
                <w:rFonts w:hint="eastAsia" w:ascii="宋体" w:hAnsi="宋体" w:cs="宋体"/>
                <w:sz w:val="18"/>
                <w:szCs w:val="18"/>
              </w:rPr>
            </w:pPr>
          </w:p>
          <w:p w14:paraId="1A10B3C9">
            <w:pPr>
              <w:spacing w:line="244" w:lineRule="auto"/>
              <w:jc w:val="left"/>
              <w:rPr>
                <w:rFonts w:hint="eastAsia" w:ascii="宋体" w:hAnsi="宋体" w:cs="宋体"/>
                <w:sz w:val="18"/>
                <w:szCs w:val="18"/>
              </w:rPr>
            </w:pPr>
          </w:p>
          <w:p w14:paraId="0DCDED0E">
            <w:pPr>
              <w:spacing w:line="244" w:lineRule="auto"/>
              <w:jc w:val="left"/>
              <w:rPr>
                <w:rFonts w:hint="eastAsia" w:ascii="宋体" w:hAnsi="宋体" w:cs="宋体"/>
                <w:sz w:val="18"/>
                <w:szCs w:val="18"/>
              </w:rPr>
            </w:pPr>
          </w:p>
          <w:p w14:paraId="300BED0E">
            <w:pPr>
              <w:spacing w:line="244" w:lineRule="auto"/>
              <w:jc w:val="left"/>
              <w:rPr>
                <w:rFonts w:hint="eastAsia" w:ascii="宋体" w:hAnsi="宋体" w:cs="宋体"/>
                <w:sz w:val="18"/>
                <w:szCs w:val="18"/>
              </w:rPr>
            </w:pPr>
          </w:p>
          <w:p w14:paraId="54920A0D">
            <w:pPr>
              <w:spacing w:before="55" w:line="253" w:lineRule="auto"/>
              <w:ind w:left="110" w:right="313"/>
              <w:jc w:val="left"/>
              <w:rPr>
                <w:rFonts w:hint="eastAsia" w:ascii="宋体" w:hAnsi="宋体" w:cs="宋体"/>
                <w:sz w:val="18"/>
                <w:szCs w:val="18"/>
              </w:rPr>
            </w:pPr>
            <w:r>
              <w:rPr>
                <w:rFonts w:hint="eastAsia" w:ascii="宋体" w:hAnsi="宋体" w:cs="宋体"/>
                <w:spacing w:val="12"/>
                <w:sz w:val="18"/>
                <w:szCs w:val="18"/>
              </w:rPr>
              <w:t>情</w:t>
            </w:r>
            <w:r>
              <w:rPr>
                <w:rFonts w:hint="eastAsia" w:ascii="宋体" w:hAnsi="宋体" w:cs="宋体"/>
                <w:spacing w:val="9"/>
                <w:sz w:val="18"/>
                <w:szCs w:val="18"/>
              </w:rPr>
              <w:t>境一、营销心理学认知</w:t>
            </w:r>
            <w:r>
              <w:rPr>
                <w:rFonts w:hint="eastAsia" w:ascii="宋体" w:hAnsi="宋体" w:cs="宋体"/>
                <w:sz w:val="18"/>
                <w:szCs w:val="18"/>
              </w:rPr>
              <w:t xml:space="preserve"> </w:t>
            </w:r>
          </w:p>
          <w:p w14:paraId="01987802">
            <w:pPr>
              <w:spacing w:before="55" w:line="253" w:lineRule="auto"/>
              <w:ind w:left="110" w:right="313"/>
              <w:jc w:val="left"/>
              <w:rPr>
                <w:rFonts w:hint="eastAsia" w:ascii="宋体" w:hAnsi="宋体" w:cs="宋体"/>
                <w:sz w:val="18"/>
                <w:szCs w:val="18"/>
              </w:rPr>
            </w:pPr>
            <w:r>
              <w:rPr>
                <w:rFonts w:hint="eastAsia" w:ascii="宋体" w:hAnsi="宋体" w:cs="宋体"/>
                <w:spacing w:val="10"/>
                <w:sz w:val="18"/>
                <w:szCs w:val="18"/>
              </w:rPr>
              <w:t>情</w:t>
            </w:r>
            <w:r>
              <w:rPr>
                <w:rFonts w:hint="eastAsia" w:ascii="宋体" w:hAnsi="宋体" w:cs="宋体"/>
                <w:spacing w:val="9"/>
                <w:sz w:val="18"/>
                <w:szCs w:val="18"/>
              </w:rPr>
              <w:t>境二、消费者心理</w:t>
            </w:r>
          </w:p>
          <w:p w14:paraId="51408BB0">
            <w:pPr>
              <w:spacing w:line="254" w:lineRule="auto"/>
              <w:ind w:left="123" w:right="100" w:hanging="13"/>
              <w:jc w:val="left"/>
              <w:rPr>
                <w:rFonts w:hint="eastAsia" w:ascii="宋体" w:hAnsi="宋体" w:cs="宋体"/>
                <w:sz w:val="18"/>
                <w:szCs w:val="18"/>
              </w:rPr>
            </w:pPr>
            <w:r>
              <w:rPr>
                <w:rFonts w:hint="eastAsia" w:ascii="宋体" w:hAnsi="宋体" w:cs="宋体"/>
                <w:spacing w:val="13"/>
                <w:sz w:val="18"/>
                <w:szCs w:val="18"/>
              </w:rPr>
              <w:t>情</w:t>
            </w:r>
            <w:r>
              <w:rPr>
                <w:rFonts w:hint="eastAsia" w:ascii="宋体" w:hAnsi="宋体" w:cs="宋体"/>
                <w:spacing w:val="12"/>
                <w:sz w:val="18"/>
                <w:szCs w:val="18"/>
              </w:rPr>
              <w:t>境三、影响消费者心理的</w:t>
            </w:r>
            <w:r>
              <w:rPr>
                <w:rFonts w:hint="eastAsia" w:ascii="宋体" w:hAnsi="宋体" w:cs="宋体"/>
                <w:spacing w:val="-1"/>
                <w:sz w:val="18"/>
                <w:szCs w:val="18"/>
              </w:rPr>
              <w:t>因素</w:t>
            </w:r>
          </w:p>
          <w:p w14:paraId="343BCA29">
            <w:pPr>
              <w:spacing w:before="1" w:line="252" w:lineRule="auto"/>
              <w:ind w:left="115" w:right="100" w:hanging="5"/>
              <w:jc w:val="left"/>
              <w:rPr>
                <w:rFonts w:hint="eastAsia" w:ascii="宋体" w:hAnsi="宋体" w:cs="宋体"/>
                <w:sz w:val="18"/>
                <w:szCs w:val="18"/>
              </w:rPr>
            </w:pPr>
            <w:r>
              <w:rPr>
                <w:rFonts w:hint="eastAsia" w:ascii="宋体" w:hAnsi="宋体" w:cs="宋体"/>
                <w:spacing w:val="13"/>
                <w:sz w:val="18"/>
                <w:szCs w:val="18"/>
              </w:rPr>
              <w:t>情</w:t>
            </w:r>
            <w:r>
              <w:rPr>
                <w:rFonts w:hint="eastAsia" w:ascii="宋体" w:hAnsi="宋体" w:cs="宋体"/>
                <w:spacing w:val="12"/>
                <w:sz w:val="18"/>
                <w:szCs w:val="18"/>
              </w:rPr>
              <w:t>境四、市场定位与消费者</w:t>
            </w:r>
            <w:r>
              <w:rPr>
                <w:rFonts w:hint="eastAsia" w:ascii="宋体" w:hAnsi="宋体" w:cs="宋体"/>
                <w:spacing w:val="3"/>
                <w:sz w:val="18"/>
                <w:szCs w:val="18"/>
              </w:rPr>
              <w:t>心理</w:t>
            </w:r>
          </w:p>
          <w:p w14:paraId="74C7696C">
            <w:pPr>
              <w:spacing w:line="230" w:lineRule="auto"/>
              <w:ind w:left="110"/>
              <w:jc w:val="left"/>
              <w:rPr>
                <w:rFonts w:hint="eastAsia" w:ascii="宋体" w:hAnsi="宋体" w:cs="宋体"/>
                <w:sz w:val="18"/>
                <w:szCs w:val="18"/>
              </w:rPr>
            </w:pPr>
            <w:r>
              <w:rPr>
                <w:rFonts w:hint="eastAsia" w:ascii="宋体" w:hAnsi="宋体" w:cs="宋体"/>
                <w:spacing w:val="11"/>
                <w:sz w:val="18"/>
                <w:szCs w:val="18"/>
              </w:rPr>
              <w:t>情</w:t>
            </w:r>
            <w:r>
              <w:rPr>
                <w:rFonts w:hint="eastAsia" w:ascii="宋体" w:hAnsi="宋体" w:cs="宋体"/>
                <w:spacing w:val="9"/>
                <w:sz w:val="18"/>
                <w:szCs w:val="18"/>
              </w:rPr>
              <w:t>境五、产品心理策略</w:t>
            </w:r>
          </w:p>
          <w:p w14:paraId="21244EF8">
            <w:pPr>
              <w:spacing w:before="22" w:line="231" w:lineRule="auto"/>
              <w:ind w:left="110"/>
              <w:jc w:val="left"/>
              <w:rPr>
                <w:rFonts w:hint="eastAsia" w:ascii="宋体" w:hAnsi="宋体" w:cs="宋体"/>
                <w:sz w:val="18"/>
                <w:szCs w:val="18"/>
              </w:rPr>
            </w:pPr>
            <w:r>
              <w:rPr>
                <w:rFonts w:hint="eastAsia" w:ascii="宋体" w:hAnsi="宋体" w:cs="宋体"/>
                <w:spacing w:val="11"/>
                <w:sz w:val="18"/>
                <w:szCs w:val="18"/>
              </w:rPr>
              <w:t>情</w:t>
            </w:r>
            <w:r>
              <w:rPr>
                <w:rFonts w:hint="eastAsia" w:ascii="宋体" w:hAnsi="宋体" w:cs="宋体"/>
                <w:spacing w:val="9"/>
                <w:sz w:val="18"/>
                <w:szCs w:val="18"/>
              </w:rPr>
              <w:t>境六、价格心理策略</w:t>
            </w:r>
          </w:p>
          <w:p w14:paraId="08F647F4">
            <w:pPr>
              <w:spacing w:before="20" w:line="268" w:lineRule="auto"/>
              <w:ind w:left="110" w:right="133"/>
              <w:jc w:val="left"/>
              <w:rPr>
                <w:rFonts w:hint="eastAsia" w:ascii="宋体" w:hAnsi="宋体" w:cs="宋体"/>
                <w:spacing w:val="9"/>
                <w:sz w:val="18"/>
                <w:szCs w:val="18"/>
              </w:rPr>
            </w:pPr>
            <w:r>
              <w:rPr>
                <w:rFonts w:hint="eastAsia" w:ascii="宋体" w:hAnsi="宋体" w:cs="宋体"/>
                <w:spacing w:val="13"/>
                <w:sz w:val="18"/>
                <w:szCs w:val="18"/>
              </w:rPr>
              <w:t>情</w:t>
            </w:r>
            <w:r>
              <w:rPr>
                <w:rFonts w:hint="eastAsia" w:ascii="宋体" w:hAnsi="宋体" w:cs="宋体"/>
                <w:spacing w:val="9"/>
                <w:sz w:val="18"/>
                <w:szCs w:val="18"/>
              </w:rPr>
              <w:t>境七、购物环境心理策略</w:t>
            </w:r>
            <w:r>
              <w:rPr>
                <w:rFonts w:hint="eastAsia" w:ascii="宋体" w:hAnsi="宋体" w:cs="宋体"/>
                <w:spacing w:val="11"/>
                <w:sz w:val="18"/>
                <w:szCs w:val="18"/>
              </w:rPr>
              <w:t>情</w:t>
            </w:r>
            <w:r>
              <w:rPr>
                <w:rFonts w:hint="eastAsia" w:ascii="宋体" w:hAnsi="宋体" w:cs="宋体"/>
                <w:spacing w:val="9"/>
                <w:sz w:val="18"/>
                <w:szCs w:val="18"/>
              </w:rPr>
              <w:t>境</w:t>
            </w:r>
          </w:p>
          <w:p w14:paraId="6B331688">
            <w:pPr>
              <w:widowControl/>
              <w:jc w:val="left"/>
              <w:rPr>
                <w:sz w:val="18"/>
                <w:szCs w:val="18"/>
              </w:rPr>
            </w:pPr>
            <w:r>
              <w:rPr>
                <w:rFonts w:hint="eastAsia" w:ascii="宋体" w:hAnsi="宋体" w:cs="宋体"/>
                <w:spacing w:val="9"/>
                <w:sz w:val="18"/>
                <w:szCs w:val="18"/>
              </w:rPr>
              <w:t>八、广告心理策略</w:t>
            </w:r>
          </w:p>
        </w:tc>
        <w:tc>
          <w:tcPr>
            <w:tcW w:w="2954" w:type="dxa"/>
            <w:noWrap/>
          </w:tcPr>
          <w:p w14:paraId="21F456C5">
            <w:pPr>
              <w:spacing w:line="249" w:lineRule="auto"/>
              <w:jc w:val="left"/>
              <w:rPr>
                <w:rFonts w:hint="eastAsia" w:ascii="宋体" w:hAnsi="宋体" w:cs="宋体"/>
                <w:sz w:val="18"/>
                <w:szCs w:val="18"/>
              </w:rPr>
            </w:pPr>
          </w:p>
          <w:p w14:paraId="35B184AE">
            <w:pPr>
              <w:spacing w:line="249" w:lineRule="auto"/>
              <w:jc w:val="left"/>
              <w:rPr>
                <w:rFonts w:hint="eastAsia" w:ascii="宋体" w:hAnsi="宋体" w:cs="宋体"/>
                <w:sz w:val="18"/>
                <w:szCs w:val="18"/>
              </w:rPr>
            </w:pPr>
          </w:p>
          <w:p w14:paraId="763BDB21">
            <w:pPr>
              <w:spacing w:line="249" w:lineRule="auto"/>
              <w:jc w:val="left"/>
              <w:rPr>
                <w:rFonts w:hint="eastAsia" w:ascii="宋体" w:hAnsi="宋体" w:cs="宋体"/>
                <w:sz w:val="18"/>
                <w:szCs w:val="18"/>
              </w:rPr>
            </w:pPr>
          </w:p>
          <w:p w14:paraId="71526B9C">
            <w:pPr>
              <w:spacing w:line="249" w:lineRule="auto"/>
              <w:jc w:val="left"/>
              <w:rPr>
                <w:rFonts w:hint="eastAsia" w:ascii="宋体" w:hAnsi="宋体" w:cs="宋体"/>
                <w:sz w:val="18"/>
                <w:szCs w:val="18"/>
              </w:rPr>
            </w:pPr>
          </w:p>
          <w:p w14:paraId="01F72BCC">
            <w:pPr>
              <w:spacing w:line="249" w:lineRule="auto"/>
              <w:jc w:val="left"/>
              <w:rPr>
                <w:rFonts w:hint="eastAsia" w:ascii="宋体" w:hAnsi="宋体" w:cs="宋体"/>
                <w:sz w:val="18"/>
                <w:szCs w:val="18"/>
              </w:rPr>
            </w:pPr>
          </w:p>
          <w:p w14:paraId="0257E8C9">
            <w:pPr>
              <w:spacing w:line="249" w:lineRule="auto"/>
              <w:jc w:val="left"/>
              <w:rPr>
                <w:rFonts w:hint="eastAsia" w:ascii="宋体" w:hAnsi="宋体" w:cs="宋体"/>
                <w:sz w:val="18"/>
                <w:szCs w:val="18"/>
              </w:rPr>
            </w:pPr>
          </w:p>
          <w:p w14:paraId="018A18EE">
            <w:pPr>
              <w:spacing w:line="249" w:lineRule="auto"/>
              <w:jc w:val="left"/>
              <w:rPr>
                <w:rFonts w:hint="eastAsia" w:ascii="宋体" w:hAnsi="宋体" w:cs="宋体"/>
                <w:sz w:val="18"/>
                <w:szCs w:val="18"/>
              </w:rPr>
            </w:pPr>
          </w:p>
          <w:p w14:paraId="29EB0586">
            <w:pPr>
              <w:spacing w:line="250" w:lineRule="auto"/>
              <w:jc w:val="left"/>
              <w:rPr>
                <w:rFonts w:hint="eastAsia" w:ascii="宋体" w:hAnsi="宋体" w:cs="宋体"/>
                <w:sz w:val="18"/>
                <w:szCs w:val="18"/>
              </w:rPr>
            </w:pPr>
          </w:p>
          <w:p w14:paraId="383FB831">
            <w:pPr>
              <w:spacing w:line="250" w:lineRule="auto"/>
              <w:jc w:val="left"/>
              <w:rPr>
                <w:rFonts w:hint="eastAsia" w:ascii="宋体" w:hAnsi="宋体" w:cs="宋体"/>
                <w:sz w:val="18"/>
                <w:szCs w:val="18"/>
              </w:rPr>
            </w:pPr>
          </w:p>
          <w:p w14:paraId="7F8A0524">
            <w:pPr>
              <w:spacing w:line="250" w:lineRule="auto"/>
              <w:jc w:val="left"/>
              <w:rPr>
                <w:rFonts w:hint="eastAsia" w:ascii="宋体" w:hAnsi="宋体" w:cs="宋体"/>
                <w:sz w:val="18"/>
                <w:szCs w:val="18"/>
              </w:rPr>
            </w:pPr>
          </w:p>
          <w:p w14:paraId="6CF43202">
            <w:pPr>
              <w:spacing w:line="250" w:lineRule="auto"/>
              <w:jc w:val="left"/>
              <w:rPr>
                <w:rFonts w:hint="eastAsia" w:ascii="宋体" w:hAnsi="宋体" w:cs="宋体"/>
                <w:sz w:val="18"/>
                <w:szCs w:val="18"/>
              </w:rPr>
            </w:pPr>
          </w:p>
          <w:p w14:paraId="6F2F6159">
            <w:pPr>
              <w:spacing w:line="250" w:lineRule="auto"/>
              <w:jc w:val="left"/>
              <w:rPr>
                <w:rFonts w:hint="eastAsia" w:ascii="宋体" w:hAnsi="宋体" w:cs="宋体"/>
                <w:sz w:val="18"/>
                <w:szCs w:val="18"/>
              </w:rPr>
            </w:pPr>
          </w:p>
          <w:p w14:paraId="07B67F75">
            <w:pPr>
              <w:widowControl/>
              <w:jc w:val="left"/>
              <w:rPr>
                <w:sz w:val="18"/>
                <w:szCs w:val="18"/>
              </w:rPr>
            </w:pPr>
            <w:r>
              <w:rPr>
                <w:rFonts w:hint="eastAsia" w:ascii="宋体" w:hAnsi="宋体" w:cs="宋体"/>
                <w:spacing w:val="20"/>
                <w:sz w:val="18"/>
                <w:szCs w:val="18"/>
              </w:rPr>
              <w:t>理</w:t>
            </w:r>
            <w:r>
              <w:rPr>
                <w:rFonts w:hint="eastAsia" w:ascii="宋体" w:hAnsi="宋体" w:cs="宋体"/>
                <w:spacing w:val="12"/>
                <w:sz w:val="18"/>
                <w:szCs w:val="18"/>
              </w:rPr>
              <w:t>实</w:t>
            </w:r>
            <w:r>
              <w:rPr>
                <w:rFonts w:hint="eastAsia" w:ascii="宋体" w:hAnsi="宋体" w:cs="宋体"/>
                <w:spacing w:val="10"/>
                <w:sz w:val="18"/>
                <w:szCs w:val="18"/>
              </w:rPr>
              <w:t>一体化、项目化教学，灵活运用</w:t>
            </w:r>
            <w:r>
              <w:rPr>
                <w:rFonts w:hint="eastAsia" w:ascii="宋体" w:hAnsi="宋体" w:cs="宋体"/>
                <w:sz w:val="18"/>
                <w:szCs w:val="18"/>
              </w:rPr>
              <w:t xml:space="preserve"> </w:t>
            </w:r>
            <w:r>
              <w:rPr>
                <w:rFonts w:hint="eastAsia" w:ascii="宋体" w:hAnsi="宋体" w:cs="宋体"/>
                <w:spacing w:val="11"/>
                <w:sz w:val="18"/>
                <w:szCs w:val="18"/>
              </w:rPr>
              <w:t>案例分析、角色扮演、启发引导、</w:t>
            </w:r>
            <w:r>
              <w:rPr>
                <w:rFonts w:hint="eastAsia" w:ascii="宋体" w:hAnsi="宋体" w:cs="宋体"/>
                <w:spacing w:val="8"/>
                <w:sz w:val="18"/>
                <w:szCs w:val="18"/>
              </w:rPr>
              <w:t>分</w:t>
            </w:r>
            <w:r>
              <w:rPr>
                <w:rFonts w:hint="eastAsia" w:ascii="宋体" w:hAnsi="宋体" w:cs="宋体"/>
                <w:spacing w:val="11"/>
                <w:sz w:val="18"/>
                <w:szCs w:val="18"/>
              </w:rPr>
              <w:t>组讨论等教学方法，提升学生学习</w:t>
            </w:r>
            <w:r>
              <w:rPr>
                <w:rFonts w:hint="eastAsia" w:ascii="宋体" w:hAnsi="宋体" w:cs="宋体"/>
                <w:spacing w:val="8"/>
                <w:sz w:val="18"/>
                <w:szCs w:val="18"/>
              </w:rPr>
              <w:t>积</w:t>
            </w:r>
            <w:r>
              <w:rPr>
                <w:rFonts w:hint="eastAsia" w:ascii="宋体" w:hAnsi="宋体" w:cs="宋体"/>
                <w:spacing w:val="12"/>
                <w:sz w:val="18"/>
                <w:szCs w:val="18"/>
              </w:rPr>
              <w:t>极</w:t>
            </w:r>
            <w:r>
              <w:rPr>
                <w:rFonts w:hint="eastAsia" w:ascii="宋体" w:hAnsi="宋体" w:cs="宋体"/>
                <w:spacing w:val="7"/>
                <w:sz w:val="18"/>
                <w:szCs w:val="18"/>
              </w:rPr>
              <w:t>性，寓教于乐。</w:t>
            </w:r>
          </w:p>
        </w:tc>
      </w:tr>
      <w:tr w14:paraId="13954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D9D8D9C">
            <w:pPr>
              <w:widowControl/>
              <w:jc w:val="center"/>
              <w:rPr>
                <w:sz w:val="18"/>
                <w:szCs w:val="18"/>
              </w:rPr>
            </w:pPr>
            <w:r>
              <w:rPr>
                <w:rFonts w:hint="eastAsia"/>
                <w:sz w:val="18"/>
                <w:szCs w:val="18"/>
              </w:rPr>
              <w:t>3</w:t>
            </w:r>
          </w:p>
        </w:tc>
        <w:tc>
          <w:tcPr>
            <w:tcW w:w="1289" w:type="dxa"/>
            <w:tcBorders>
              <w:left w:val="single" w:color="auto" w:sz="8" w:space="0"/>
              <w:right w:val="single" w:color="auto" w:sz="8" w:space="0"/>
            </w:tcBorders>
            <w:noWrap/>
            <w:vAlign w:val="center"/>
          </w:tcPr>
          <w:p w14:paraId="204E98FA">
            <w:pPr>
              <w:widowControl/>
              <w:jc w:val="center"/>
              <w:rPr>
                <w:sz w:val="18"/>
                <w:szCs w:val="18"/>
              </w:rPr>
            </w:pPr>
            <w:r>
              <w:rPr>
                <w:rFonts w:hint="eastAsia"/>
                <w:color w:val="000000"/>
                <w:sz w:val="18"/>
                <w:szCs w:val="18"/>
              </w:rPr>
              <w:t>网络营销策划</w:t>
            </w:r>
          </w:p>
        </w:tc>
        <w:tc>
          <w:tcPr>
            <w:tcW w:w="2371" w:type="dxa"/>
            <w:tcBorders>
              <w:left w:val="single" w:color="auto" w:sz="8" w:space="0"/>
              <w:right w:val="single" w:color="auto" w:sz="4" w:space="0"/>
            </w:tcBorders>
            <w:noWrap/>
          </w:tcPr>
          <w:p w14:paraId="024F79AE">
            <w:pPr>
              <w:tabs>
                <w:tab w:val="left" w:pos="197"/>
              </w:tabs>
              <w:snapToGrid w:val="0"/>
              <w:spacing w:before="35"/>
              <w:ind w:left="103" w:right="47" w:firstLine="2"/>
              <w:jc w:val="left"/>
              <w:rPr>
                <w:rFonts w:hint="eastAsia" w:ascii="宋体" w:hAnsi="宋体" w:cs="宋体"/>
                <w:sz w:val="18"/>
                <w:szCs w:val="18"/>
              </w:rPr>
            </w:pPr>
            <w:r>
              <w:rPr>
                <w:rFonts w:hint="eastAsia" w:ascii="宋体" w:hAnsi="宋体" w:cs="宋体"/>
                <w:spacing w:val="6"/>
                <w:sz w:val="18"/>
                <w:szCs w:val="18"/>
              </w:rPr>
              <w:t>知识目标</w:t>
            </w:r>
            <w:r>
              <w:rPr>
                <w:rFonts w:hint="eastAsia" w:ascii="宋体" w:hAnsi="宋体" w:cs="宋体"/>
                <w:spacing w:val="5"/>
                <w:sz w:val="18"/>
                <w:szCs w:val="18"/>
              </w:rPr>
              <w:t>：</w:t>
            </w:r>
            <w:r>
              <w:rPr>
                <w:rFonts w:hint="eastAsia" w:ascii="宋体" w:hAnsi="宋体" w:cs="宋体"/>
                <w:sz w:val="18"/>
                <w:szCs w:val="18"/>
              </w:rPr>
              <w:t xml:space="preserve">                   </w:t>
            </w:r>
            <w:r>
              <w:rPr>
                <w:rFonts w:hint="eastAsia" w:ascii="宋体" w:hAnsi="宋体" w:cs="宋体"/>
                <w:spacing w:val="4"/>
                <w:sz w:val="18"/>
                <w:szCs w:val="18"/>
              </w:rPr>
              <w:t>(1)</w:t>
            </w:r>
            <w:r>
              <w:rPr>
                <w:rFonts w:hint="eastAsia" w:ascii="宋体" w:hAnsi="宋体" w:cs="宋体"/>
                <w:spacing w:val="3"/>
                <w:sz w:val="18"/>
                <w:szCs w:val="18"/>
              </w:rPr>
              <w:t>了</w:t>
            </w:r>
            <w:r>
              <w:rPr>
                <w:rFonts w:hint="eastAsia" w:ascii="宋体" w:hAnsi="宋体" w:cs="宋体"/>
                <w:spacing w:val="2"/>
                <w:sz w:val="18"/>
                <w:szCs w:val="18"/>
              </w:rPr>
              <w:t>解网络营销的基本概念。</w:t>
            </w:r>
            <w:r>
              <w:rPr>
                <w:rFonts w:hint="eastAsia" w:ascii="宋体" w:hAnsi="宋体" w:cs="宋体"/>
                <w:sz w:val="18"/>
                <w:szCs w:val="18"/>
              </w:rPr>
              <w:t xml:space="preserve"> </w:t>
            </w:r>
            <w:r>
              <w:rPr>
                <w:rFonts w:hint="eastAsia" w:ascii="宋体" w:hAnsi="宋体" w:cs="宋体"/>
                <w:sz w:val="18"/>
                <w:szCs w:val="18"/>
              </w:rPr>
              <w:tab/>
            </w:r>
          </w:p>
          <w:p w14:paraId="3DFBA6EF">
            <w:pPr>
              <w:tabs>
                <w:tab w:val="left" w:pos="197"/>
              </w:tabs>
              <w:snapToGrid w:val="0"/>
              <w:spacing w:before="35"/>
              <w:ind w:left="103" w:right="47" w:firstLine="2"/>
              <w:jc w:val="left"/>
              <w:rPr>
                <w:rFonts w:hint="eastAsia" w:ascii="宋体" w:hAnsi="宋体" w:cs="宋体"/>
                <w:sz w:val="18"/>
                <w:szCs w:val="18"/>
              </w:rPr>
            </w:pPr>
            <w:r>
              <w:rPr>
                <w:rFonts w:hint="eastAsia" w:ascii="宋体" w:hAnsi="宋体" w:cs="宋体"/>
                <w:spacing w:val="11"/>
                <w:sz w:val="18"/>
                <w:szCs w:val="18"/>
              </w:rPr>
              <w:t>(</w:t>
            </w:r>
            <w:r>
              <w:rPr>
                <w:rFonts w:hint="eastAsia" w:ascii="宋体" w:hAnsi="宋体" w:cs="宋体"/>
                <w:spacing w:val="10"/>
                <w:sz w:val="18"/>
                <w:szCs w:val="18"/>
              </w:rPr>
              <w:t>2)了解网络营销的技术基础</w:t>
            </w:r>
            <w:r>
              <w:rPr>
                <w:rFonts w:hint="eastAsia" w:ascii="宋体" w:hAnsi="宋体" w:cs="宋体"/>
                <w:spacing w:val="19"/>
                <w:sz w:val="18"/>
                <w:szCs w:val="18"/>
              </w:rPr>
              <w:t>和网络营销在企业中的各种</w:t>
            </w:r>
            <w:r>
              <w:rPr>
                <w:rFonts w:hint="eastAsia" w:ascii="宋体" w:hAnsi="宋体" w:cs="宋体"/>
                <w:spacing w:val="16"/>
                <w:sz w:val="18"/>
                <w:szCs w:val="18"/>
              </w:rPr>
              <w:t>应</w:t>
            </w:r>
            <w:r>
              <w:rPr>
                <w:rFonts w:hint="eastAsia" w:ascii="宋体" w:hAnsi="宋体" w:cs="宋体"/>
                <w:spacing w:val="1"/>
                <w:sz w:val="18"/>
                <w:szCs w:val="18"/>
              </w:rPr>
              <w:t>用。</w:t>
            </w:r>
          </w:p>
          <w:p w14:paraId="7A3FE46F">
            <w:pPr>
              <w:snapToGrid w:val="0"/>
              <w:spacing w:before="1"/>
              <w:ind w:left="102" w:right="10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3)掌握网络的基本策略，运</w:t>
            </w:r>
            <w:r>
              <w:rPr>
                <w:rFonts w:hint="eastAsia" w:ascii="宋体" w:hAnsi="宋体" w:cs="宋体"/>
                <w:spacing w:val="10"/>
                <w:sz w:val="18"/>
                <w:szCs w:val="18"/>
              </w:rPr>
              <w:t>用</w:t>
            </w:r>
            <w:r>
              <w:rPr>
                <w:rFonts w:hint="eastAsia" w:ascii="宋体" w:hAnsi="宋体" w:cs="宋体"/>
                <w:spacing w:val="5"/>
                <w:sz w:val="18"/>
                <w:szCs w:val="18"/>
              </w:rPr>
              <w:t>网络营销工具，将网络营销的</w:t>
            </w:r>
            <w:r>
              <w:rPr>
                <w:rFonts w:hint="eastAsia" w:ascii="宋体" w:hAnsi="宋体" w:cs="宋体"/>
                <w:spacing w:val="19"/>
                <w:sz w:val="18"/>
                <w:szCs w:val="18"/>
              </w:rPr>
              <w:t>基本原理与企业网络营销的</w:t>
            </w:r>
            <w:r>
              <w:rPr>
                <w:rFonts w:hint="eastAsia" w:ascii="宋体" w:hAnsi="宋体" w:cs="宋体"/>
                <w:spacing w:val="17"/>
                <w:sz w:val="18"/>
                <w:szCs w:val="18"/>
              </w:rPr>
              <w:t>最</w:t>
            </w:r>
            <w:r>
              <w:rPr>
                <w:rFonts w:hint="eastAsia" w:ascii="宋体" w:hAnsi="宋体" w:cs="宋体"/>
                <w:spacing w:val="8"/>
                <w:sz w:val="18"/>
                <w:szCs w:val="18"/>
              </w:rPr>
              <w:t>新实践联系起来</w:t>
            </w:r>
            <w:r>
              <w:rPr>
                <w:rFonts w:hint="eastAsia" w:ascii="宋体" w:hAnsi="宋体" w:cs="宋体"/>
                <w:spacing w:val="6"/>
                <w:sz w:val="18"/>
                <w:szCs w:val="18"/>
              </w:rPr>
              <w:t>。</w:t>
            </w:r>
          </w:p>
          <w:p w14:paraId="002B5D5B">
            <w:pPr>
              <w:snapToGrid w:val="0"/>
              <w:ind w:left="109"/>
              <w:jc w:val="left"/>
              <w:rPr>
                <w:rFonts w:hint="eastAsia" w:ascii="宋体" w:hAnsi="宋体" w:cs="宋体"/>
                <w:sz w:val="18"/>
                <w:szCs w:val="18"/>
              </w:rPr>
            </w:pPr>
            <w:r>
              <w:rPr>
                <w:rFonts w:hint="eastAsia" w:ascii="宋体" w:hAnsi="宋体" w:cs="宋体"/>
                <w:spacing w:val="5"/>
                <w:sz w:val="18"/>
                <w:szCs w:val="18"/>
              </w:rPr>
              <w:t>能力目标：</w:t>
            </w:r>
          </w:p>
          <w:p w14:paraId="1AA9163F">
            <w:pPr>
              <w:snapToGrid w:val="0"/>
              <w:spacing w:before="24"/>
              <w:ind w:left="102" w:right="6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1)能利用各种通讯工具、并</w:t>
            </w:r>
            <w:r>
              <w:rPr>
                <w:rFonts w:hint="eastAsia" w:ascii="宋体" w:hAnsi="宋体" w:cs="宋体"/>
                <w:spacing w:val="14"/>
                <w:sz w:val="18"/>
                <w:szCs w:val="18"/>
              </w:rPr>
              <w:t>以</w:t>
            </w:r>
            <w:r>
              <w:rPr>
                <w:rFonts w:hint="eastAsia" w:ascii="宋体" w:hAnsi="宋体" w:cs="宋体"/>
                <w:spacing w:val="11"/>
                <w:sz w:val="18"/>
                <w:szCs w:val="18"/>
              </w:rPr>
              <w:t>网</w:t>
            </w:r>
            <w:r>
              <w:rPr>
                <w:rFonts w:hint="eastAsia" w:ascii="宋体" w:hAnsi="宋体" w:cs="宋体"/>
                <w:spacing w:val="7"/>
                <w:sz w:val="18"/>
                <w:szCs w:val="18"/>
              </w:rPr>
              <w:t>上及时通讯工具 (如旺旺)</w:t>
            </w:r>
            <w:r>
              <w:rPr>
                <w:rFonts w:hint="eastAsia" w:ascii="宋体" w:hAnsi="宋体" w:cs="宋体"/>
                <w:sz w:val="18"/>
                <w:szCs w:val="18"/>
              </w:rPr>
              <w:t xml:space="preserve"> </w:t>
            </w:r>
            <w:r>
              <w:rPr>
                <w:rFonts w:hint="eastAsia" w:ascii="宋体" w:hAnsi="宋体" w:cs="宋体"/>
                <w:spacing w:val="12"/>
                <w:sz w:val="18"/>
                <w:szCs w:val="18"/>
              </w:rPr>
              <w:t>为</w:t>
            </w:r>
            <w:r>
              <w:rPr>
                <w:rFonts w:hint="eastAsia" w:ascii="宋体" w:hAnsi="宋体" w:cs="宋体"/>
                <w:spacing w:val="8"/>
                <w:sz w:val="18"/>
                <w:szCs w:val="18"/>
              </w:rPr>
              <w:t>主的，为客户提供相关服务，</w:t>
            </w:r>
            <w:r>
              <w:rPr>
                <w:rFonts w:hint="eastAsia" w:ascii="宋体" w:hAnsi="宋体" w:cs="宋体"/>
                <w:spacing w:val="12"/>
                <w:sz w:val="18"/>
                <w:szCs w:val="18"/>
              </w:rPr>
              <w:t>具</w:t>
            </w:r>
            <w:r>
              <w:rPr>
                <w:rFonts w:hint="eastAsia" w:ascii="宋体" w:hAnsi="宋体" w:cs="宋体"/>
                <w:spacing w:val="8"/>
                <w:sz w:val="18"/>
                <w:szCs w:val="18"/>
              </w:rPr>
              <w:t>体包括客户答疑、促成订单、</w:t>
            </w:r>
            <w:r>
              <w:rPr>
                <w:rFonts w:hint="eastAsia" w:ascii="宋体" w:hAnsi="宋体" w:cs="宋体"/>
                <w:spacing w:val="10"/>
                <w:sz w:val="18"/>
                <w:szCs w:val="18"/>
              </w:rPr>
              <w:t>店</w:t>
            </w:r>
            <w:r>
              <w:rPr>
                <w:rFonts w:hint="eastAsia" w:ascii="宋体" w:hAnsi="宋体" w:cs="宋体"/>
                <w:spacing w:val="5"/>
                <w:sz w:val="18"/>
                <w:szCs w:val="18"/>
              </w:rPr>
              <w:t>铺推广、完成销售、售后服务</w:t>
            </w:r>
            <w:r>
              <w:rPr>
                <w:rFonts w:hint="eastAsia" w:ascii="宋体" w:hAnsi="宋体" w:cs="宋体"/>
                <w:sz w:val="18"/>
                <w:szCs w:val="18"/>
              </w:rPr>
              <w:t xml:space="preserve"> </w:t>
            </w:r>
            <w:r>
              <w:rPr>
                <w:rFonts w:hint="eastAsia" w:ascii="宋体" w:hAnsi="宋体" w:cs="宋体"/>
                <w:spacing w:val="8"/>
                <w:sz w:val="18"/>
                <w:szCs w:val="18"/>
              </w:rPr>
              <w:t>等几个大的方面</w:t>
            </w:r>
            <w:r>
              <w:rPr>
                <w:rFonts w:hint="eastAsia" w:ascii="宋体" w:hAnsi="宋体" w:cs="宋体"/>
                <w:spacing w:val="6"/>
                <w:sz w:val="18"/>
                <w:szCs w:val="18"/>
              </w:rPr>
              <w:t>；</w:t>
            </w:r>
          </w:p>
          <w:p w14:paraId="63C72C7A">
            <w:pPr>
              <w:snapToGrid w:val="0"/>
              <w:spacing w:before="5"/>
              <w:ind w:left="102" w:right="97" w:firstLine="9"/>
              <w:jc w:val="left"/>
              <w:rPr>
                <w:rFonts w:hint="eastAsia" w:ascii="宋体" w:hAnsi="宋体" w:cs="宋体"/>
                <w:sz w:val="18"/>
                <w:szCs w:val="18"/>
              </w:rPr>
            </w:pPr>
            <w:r>
              <w:rPr>
                <w:rFonts w:hint="eastAsia" w:ascii="宋体" w:hAnsi="宋体" w:cs="宋体"/>
                <w:spacing w:val="25"/>
                <w:sz w:val="18"/>
                <w:szCs w:val="18"/>
              </w:rPr>
              <w:t>(</w:t>
            </w:r>
            <w:r>
              <w:rPr>
                <w:rFonts w:hint="eastAsia" w:ascii="宋体" w:hAnsi="宋体" w:cs="宋体"/>
                <w:spacing w:val="15"/>
                <w:sz w:val="18"/>
                <w:szCs w:val="18"/>
              </w:rPr>
              <w:t>2)能通过为网站或商家在网</w:t>
            </w:r>
            <w:r>
              <w:rPr>
                <w:rFonts w:hint="eastAsia" w:ascii="宋体" w:hAnsi="宋体" w:cs="宋体"/>
                <w:spacing w:val="12"/>
                <w:sz w:val="18"/>
                <w:szCs w:val="18"/>
              </w:rPr>
              <w:t>络</w:t>
            </w:r>
            <w:r>
              <w:rPr>
                <w:rFonts w:hint="eastAsia" w:ascii="宋体" w:hAnsi="宋体" w:cs="宋体"/>
                <w:spacing w:val="8"/>
                <w:sz w:val="18"/>
                <w:szCs w:val="18"/>
              </w:rPr>
              <w:t>上推广推销业务产品；</w:t>
            </w:r>
          </w:p>
          <w:p w14:paraId="6B02385D">
            <w:pPr>
              <w:widowControl/>
              <w:rPr>
                <w:sz w:val="18"/>
                <w:szCs w:val="18"/>
              </w:rPr>
            </w:pPr>
            <w:r>
              <w:rPr>
                <w:rFonts w:hint="eastAsia" w:ascii="宋体" w:hAnsi="宋体" w:cs="宋体"/>
                <w:spacing w:val="14"/>
                <w:sz w:val="18"/>
                <w:szCs w:val="18"/>
              </w:rPr>
              <w:t>(3</w:t>
            </w:r>
            <w:r>
              <w:rPr>
                <w:rFonts w:hint="eastAsia" w:ascii="宋体" w:hAnsi="宋体" w:cs="宋体"/>
                <w:spacing w:val="8"/>
                <w:sz w:val="18"/>
                <w:szCs w:val="18"/>
              </w:rPr>
              <w:t>)能应用网络软件进行广告、</w:t>
            </w:r>
            <w:r>
              <w:rPr>
                <w:rFonts w:hint="eastAsia" w:ascii="宋体" w:hAnsi="宋体" w:cs="宋体"/>
                <w:sz w:val="18"/>
                <w:szCs w:val="18"/>
              </w:rPr>
              <w:t xml:space="preserve"> </w:t>
            </w:r>
            <w:r>
              <w:rPr>
                <w:rFonts w:hint="eastAsia" w:ascii="宋体" w:hAnsi="宋体" w:cs="宋体"/>
                <w:spacing w:val="10"/>
                <w:sz w:val="18"/>
                <w:szCs w:val="18"/>
              </w:rPr>
              <w:t>策</w:t>
            </w:r>
            <w:r>
              <w:rPr>
                <w:rFonts w:hint="eastAsia" w:ascii="宋体" w:hAnsi="宋体" w:cs="宋体"/>
                <w:spacing w:val="5"/>
                <w:sz w:val="18"/>
                <w:szCs w:val="18"/>
              </w:rPr>
              <w:t>划、咨询和投资，甚至进行网</w:t>
            </w:r>
            <w:r>
              <w:rPr>
                <w:rFonts w:hint="eastAsia" w:ascii="宋体" w:hAnsi="宋体" w:cs="宋体"/>
                <w:sz w:val="18"/>
                <w:szCs w:val="18"/>
              </w:rPr>
              <w:t xml:space="preserve"> </w:t>
            </w:r>
            <w:r>
              <w:rPr>
                <w:rFonts w:hint="eastAsia" w:ascii="宋体" w:hAnsi="宋体" w:cs="宋体"/>
                <w:spacing w:val="7"/>
                <w:sz w:val="18"/>
                <w:szCs w:val="18"/>
              </w:rPr>
              <w:t>上</w:t>
            </w:r>
            <w:r>
              <w:rPr>
                <w:rFonts w:hint="eastAsia" w:ascii="宋体" w:hAnsi="宋体" w:cs="宋体"/>
                <w:spacing w:val="5"/>
                <w:sz w:val="18"/>
                <w:szCs w:val="18"/>
              </w:rPr>
              <w:t>创业。</w:t>
            </w:r>
          </w:p>
        </w:tc>
        <w:tc>
          <w:tcPr>
            <w:tcW w:w="2283" w:type="dxa"/>
            <w:tcBorders>
              <w:left w:val="single" w:color="auto" w:sz="4" w:space="0"/>
              <w:right w:val="single" w:color="auto" w:sz="4" w:space="0"/>
            </w:tcBorders>
            <w:noWrap/>
          </w:tcPr>
          <w:p w14:paraId="4F39375A">
            <w:pPr>
              <w:snapToGrid w:val="0"/>
              <w:jc w:val="left"/>
              <w:rPr>
                <w:rFonts w:hint="eastAsia" w:ascii="宋体" w:hAnsi="宋体" w:cs="宋体"/>
                <w:sz w:val="18"/>
                <w:szCs w:val="18"/>
              </w:rPr>
            </w:pPr>
          </w:p>
          <w:p w14:paraId="610D635E">
            <w:pPr>
              <w:snapToGrid w:val="0"/>
              <w:jc w:val="left"/>
              <w:rPr>
                <w:rFonts w:hint="eastAsia" w:ascii="宋体" w:hAnsi="宋体" w:cs="宋体"/>
                <w:sz w:val="18"/>
                <w:szCs w:val="18"/>
              </w:rPr>
            </w:pPr>
          </w:p>
          <w:p w14:paraId="59A9E7A9">
            <w:pPr>
              <w:snapToGrid w:val="0"/>
              <w:jc w:val="left"/>
              <w:rPr>
                <w:rFonts w:hint="eastAsia" w:ascii="宋体" w:hAnsi="宋体" w:cs="宋体"/>
                <w:sz w:val="18"/>
                <w:szCs w:val="18"/>
              </w:rPr>
            </w:pPr>
          </w:p>
          <w:p w14:paraId="6629286B">
            <w:pPr>
              <w:snapToGrid w:val="0"/>
              <w:jc w:val="left"/>
              <w:rPr>
                <w:rFonts w:hint="eastAsia" w:ascii="宋体" w:hAnsi="宋体" w:cs="宋体"/>
                <w:sz w:val="18"/>
                <w:szCs w:val="18"/>
              </w:rPr>
            </w:pPr>
          </w:p>
          <w:p w14:paraId="54006B89">
            <w:pPr>
              <w:snapToGrid w:val="0"/>
              <w:jc w:val="left"/>
              <w:rPr>
                <w:rFonts w:hint="eastAsia" w:ascii="宋体" w:hAnsi="宋体" w:cs="宋体"/>
                <w:sz w:val="18"/>
                <w:szCs w:val="18"/>
              </w:rPr>
            </w:pPr>
          </w:p>
          <w:p w14:paraId="2F2A385E">
            <w:pPr>
              <w:snapToGrid w:val="0"/>
              <w:jc w:val="left"/>
              <w:rPr>
                <w:rFonts w:hint="eastAsia" w:ascii="宋体" w:hAnsi="宋体" w:cs="宋体"/>
                <w:sz w:val="18"/>
                <w:szCs w:val="18"/>
              </w:rPr>
            </w:pPr>
          </w:p>
          <w:p w14:paraId="01C14093">
            <w:pPr>
              <w:snapToGrid w:val="0"/>
              <w:spacing w:before="55"/>
              <w:ind w:left="109"/>
              <w:jc w:val="left"/>
              <w:rPr>
                <w:rFonts w:hint="eastAsia" w:ascii="宋体" w:hAnsi="宋体" w:cs="宋体"/>
                <w:sz w:val="18"/>
                <w:szCs w:val="18"/>
              </w:rPr>
            </w:pPr>
            <w:r>
              <w:rPr>
                <w:rFonts w:hint="eastAsia" w:ascii="宋体" w:hAnsi="宋体" w:cs="宋体"/>
                <w:spacing w:val="12"/>
                <w:sz w:val="18"/>
                <w:szCs w:val="18"/>
              </w:rPr>
              <w:t>模</w:t>
            </w:r>
            <w:r>
              <w:rPr>
                <w:rFonts w:hint="eastAsia" w:ascii="宋体" w:hAnsi="宋体" w:cs="宋体"/>
                <w:spacing w:val="9"/>
                <w:sz w:val="18"/>
                <w:szCs w:val="18"/>
              </w:rPr>
              <w:t>块一、网络营销概述</w:t>
            </w:r>
          </w:p>
          <w:p w14:paraId="6DD6F362">
            <w:pPr>
              <w:snapToGrid w:val="0"/>
              <w:spacing w:before="20"/>
              <w:ind w:left="124"/>
              <w:jc w:val="left"/>
              <w:rPr>
                <w:rFonts w:hint="eastAsia" w:ascii="宋体" w:hAnsi="宋体" w:cs="宋体"/>
                <w:sz w:val="18"/>
                <w:szCs w:val="18"/>
              </w:rPr>
            </w:pPr>
            <w:r>
              <w:rPr>
                <w:rFonts w:hint="eastAsia" w:ascii="宋体" w:hAnsi="宋体" w:cs="宋体"/>
                <w:spacing w:val="8"/>
                <w:sz w:val="18"/>
                <w:szCs w:val="18"/>
              </w:rPr>
              <w:t>网</w:t>
            </w:r>
            <w:r>
              <w:rPr>
                <w:rFonts w:hint="eastAsia" w:ascii="宋体" w:hAnsi="宋体" w:cs="宋体"/>
                <w:spacing w:val="6"/>
                <w:sz w:val="18"/>
                <w:szCs w:val="18"/>
              </w:rPr>
              <w:t>络营销认知</w:t>
            </w:r>
          </w:p>
          <w:p w14:paraId="6A43E858">
            <w:pPr>
              <w:snapToGrid w:val="0"/>
              <w:spacing w:before="20"/>
              <w:ind w:left="123" w:right="133" w:hanging="14"/>
              <w:jc w:val="left"/>
              <w:rPr>
                <w:rFonts w:hint="eastAsia" w:ascii="宋体" w:hAnsi="宋体" w:cs="宋体"/>
                <w:sz w:val="18"/>
                <w:szCs w:val="18"/>
              </w:rPr>
            </w:pPr>
            <w:r>
              <w:rPr>
                <w:rFonts w:hint="eastAsia" w:ascii="宋体" w:hAnsi="宋体" w:cs="宋体"/>
                <w:spacing w:val="14"/>
                <w:sz w:val="18"/>
                <w:szCs w:val="18"/>
              </w:rPr>
              <w:t>模</w:t>
            </w:r>
            <w:r>
              <w:rPr>
                <w:rFonts w:hint="eastAsia" w:ascii="宋体" w:hAnsi="宋体" w:cs="宋体"/>
                <w:spacing w:val="9"/>
                <w:sz w:val="18"/>
                <w:szCs w:val="18"/>
              </w:rPr>
              <w:t>块二、网络营销市场分析</w:t>
            </w:r>
          </w:p>
          <w:p w14:paraId="4A355E8C">
            <w:pPr>
              <w:snapToGrid w:val="0"/>
              <w:spacing w:before="21"/>
              <w:ind w:left="123" w:right="133" w:hanging="14"/>
              <w:jc w:val="left"/>
              <w:rPr>
                <w:rFonts w:hint="eastAsia" w:ascii="宋体" w:hAnsi="宋体" w:cs="宋体"/>
                <w:sz w:val="18"/>
                <w:szCs w:val="18"/>
              </w:rPr>
            </w:pPr>
            <w:r>
              <w:rPr>
                <w:rFonts w:hint="eastAsia" w:ascii="宋体" w:hAnsi="宋体" w:cs="宋体"/>
                <w:spacing w:val="14"/>
                <w:sz w:val="18"/>
                <w:szCs w:val="18"/>
              </w:rPr>
              <w:t>模</w:t>
            </w:r>
            <w:r>
              <w:rPr>
                <w:rFonts w:hint="eastAsia" w:ascii="宋体" w:hAnsi="宋体" w:cs="宋体"/>
                <w:spacing w:val="9"/>
                <w:sz w:val="18"/>
                <w:szCs w:val="18"/>
              </w:rPr>
              <w:t>块三、网络营销市场调研</w:t>
            </w:r>
            <w:r>
              <w:rPr>
                <w:rFonts w:hint="eastAsia" w:ascii="宋体" w:hAnsi="宋体" w:cs="宋体"/>
                <w:sz w:val="18"/>
                <w:szCs w:val="18"/>
              </w:rPr>
              <w:t xml:space="preserve"> </w:t>
            </w:r>
          </w:p>
          <w:p w14:paraId="7C78EDE2">
            <w:pPr>
              <w:snapToGrid w:val="0"/>
              <w:ind w:left="109"/>
              <w:jc w:val="left"/>
              <w:rPr>
                <w:rFonts w:hint="eastAsia" w:ascii="宋体" w:hAnsi="宋体" w:cs="宋体"/>
                <w:sz w:val="18"/>
                <w:szCs w:val="18"/>
              </w:rPr>
            </w:pPr>
            <w:r>
              <w:rPr>
                <w:rFonts w:hint="eastAsia" w:ascii="宋体" w:hAnsi="宋体" w:cs="宋体"/>
                <w:spacing w:val="12"/>
                <w:sz w:val="18"/>
                <w:szCs w:val="18"/>
              </w:rPr>
              <w:t>模</w:t>
            </w:r>
            <w:r>
              <w:rPr>
                <w:rFonts w:hint="eastAsia" w:ascii="宋体" w:hAnsi="宋体" w:cs="宋体"/>
                <w:spacing w:val="9"/>
                <w:sz w:val="18"/>
                <w:szCs w:val="18"/>
              </w:rPr>
              <w:t>块四、网络营销策略</w:t>
            </w:r>
          </w:p>
          <w:p w14:paraId="464AECD0">
            <w:pPr>
              <w:snapToGrid w:val="0"/>
              <w:spacing w:before="21"/>
              <w:ind w:left="109"/>
              <w:jc w:val="left"/>
              <w:rPr>
                <w:rFonts w:hint="eastAsia" w:ascii="宋体" w:hAnsi="宋体" w:cs="宋体"/>
                <w:sz w:val="18"/>
                <w:szCs w:val="18"/>
              </w:rPr>
            </w:pPr>
            <w:r>
              <w:rPr>
                <w:rFonts w:hint="eastAsia" w:ascii="宋体" w:hAnsi="宋体" w:cs="宋体"/>
                <w:spacing w:val="12"/>
                <w:sz w:val="18"/>
                <w:szCs w:val="18"/>
              </w:rPr>
              <w:t>模</w:t>
            </w:r>
            <w:r>
              <w:rPr>
                <w:rFonts w:hint="eastAsia" w:ascii="宋体" w:hAnsi="宋体" w:cs="宋体"/>
                <w:spacing w:val="9"/>
                <w:sz w:val="18"/>
                <w:szCs w:val="18"/>
              </w:rPr>
              <w:t>块五、网络营销工具</w:t>
            </w:r>
          </w:p>
          <w:p w14:paraId="436BCF30">
            <w:pPr>
              <w:snapToGrid w:val="0"/>
              <w:spacing w:before="22"/>
              <w:ind w:left="109" w:right="100"/>
              <w:jc w:val="left"/>
              <w:rPr>
                <w:rFonts w:hint="eastAsia" w:ascii="宋体" w:hAnsi="宋体" w:cs="宋体"/>
                <w:sz w:val="18"/>
                <w:szCs w:val="18"/>
              </w:rPr>
            </w:pPr>
            <w:r>
              <w:rPr>
                <w:rFonts w:hint="eastAsia" w:ascii="宋体" w:hAnsi="宋体" w:cs="宋体"/>
                <w:spacing w:val="15"/>
                <w:sz w:val="18"/>
                <w:szCs w:val="18"/>
              </w:rPr>
              <w:t>模</w:t>
            </w:r>
            <w:r>
              <w:rPr>
                <w:rFonts w:hint="eastAsia" w:ascii="宋体" w:hAnsi="宋体" w:cs="宋体"/>
                <w:spacing w:val="12"/>
                <w:sz w:val="18"/>
                <w:szCs w:val="18"/>
              </w:rPr>
              <w:t>块六、网络营销的管理与</w:t>
            </w:r>
            <w:r>
              <w:rPr>
                <w:rFonts w:hint="eastAsia" w:ascii="宋体" w:hAnsi="宋体" w:cs="宋体"/>
                <w:spacing w:val="7"/>
                <w:sz w:val="18"/>
                <w:szCs w:val="18"/>
              </w:rPr>
              <w:t>控</w:t>
            </w:r>
            <w:r>
              <w:rPr>
                <w:rFonts w:hint="eastAsia" w:ascii="宋体" w:hAnsi="宋体" w:cs="宋体"/>
                <w:spacing w:val="6"/>
                <w:sz w:val="18"/>
                <w:szCs w:val="18"/>
              </w:rPr>
              <w:t>制</w:t>
            </w:r>
          </w:p>
          <w:p w14:paraId="19F8464C">
            <w:pPr>
              <w:widowControl/>
              <w:jc w:val="left"/>
              <w:rPr>
                <w:sz w:val="18"/>
                <w:szCs w:val="18"/>
              </w:rPr>
            </w:pPr>
          </w:p>
        </w:tc>
        <w:tc>
          <w:tcPr>
            <w:tcW w:w="2954" w:type="dxa"/>
            <w:noWrap/>
          </w:tcPr>
          <w:p w14:paraId="64AD8DA0">
            <w:pPr>
              <w:snapToGrid w:val="0"/>
              <w:jc w:val="left"/>
              <w:rPr>
                <w:rFonts w:hint="eastAsia" w:ascii="宋体" w:hAnsi="宋体" w:cs="宋体"/>
                <w:sz w:val="18"/>
                <w:szCs w:val="18"/>
              </w:rPr>
            </w:pPr>
          </w:p>
          <w:p w14:paraId="711F1FEB">
            <w:pPr>
              <w:snapToGrid w:val="0"/>
              <w:jc w:val="left"/>
              <w:rPr>
                <w:rFonts w:hint="eastAsia" w:ascii="宋体" w:hAnsi="宋体" w:cs="宋体"/>
                <w:sz w:val="18"/>
                <w:szCs w:val="18"/>
              </w:rPr>
            </w:pPr>
          </w:p>
          <w:p w14:paraId="521870AF">
            <w:pPr>
              <w:snapToGrid w:val="0"/>
              <w:jc w:val="left"/>
              <w:rPr>
                <w:rFonts w:hint="eastAsia" w:ascii="宋体" w:hAnsi="宋体" w:cs="宋体"/>
                <w:sz w:val="18"/>
                <w:szCs w:val="18"/>
              </w:rPr>
            </w:pPr>
          </w:p>
          <w:p w14:paraId="0EA7BC39">
            <w:pPr>
              <w:snapToGrid w:val="0"/>
              <w:jc w:val="left"/>
              <w:rPr>
                <w:rFonts w:hint="eastAsia" w:ascii="宋体" w:hAnsi="宋体" w:cs="宋体"/>
                <w:sz w:val="18"/>
                <w:szCs w:val="18"/>
              </w:rPr>
            </w:pPr>
          </w:p>
          <w:p w14:paraId="53EC9798">
            <w:pPr>
              <w:snapToGrid w:val="0"/>
              <w:jc w:val="left"/>
              <w:rPr>
                <w:rFonts w:hint="eastAsia" w:ascii="宋体" w:hAnsi="宋体" w:cs="宋体"/>
                <w:sz w:val="18"/>
                <w:szCs w:val="18"/>
              </w:rPr>
            </w:pPr>
          </w:p>
          <w:p w14:paraId="36808799">
            <w:pPr>
              <w:snapToGrid w:val="0"/>
              <w:jc w:val="left"/>
              <w:rPr>
                <w:rFonts w:hint="eastAsia" w:ascii="宋体" w:hAnsi="宋体" w:cs="宋体"/>
                <w:sz w:val="18"/>
                <w:szCs w:val="18"/>
              </w:rPr>
            </w:pPr>
          </w:p>
          <w:p w14:paraId="7BDEC934">
            <w:pPr>
              <w:snapToGrid w:val="0"/>
              <w:jc w:val="left"/>
              <w:rPr>
                <w:rFonts w:hint="eastAsia" w:ascii="宋体" w:hAnsi="宋体" w:cs="宋体"/>
                <w:sz w:val="18"/>
                <w:szCs w:val="18"/>
              </w:rPr>
            </w:pPr>
          </w:p>
          <w:p w14:paraId="2CD9BAD1">
            <w:pPr>
              <w:snapToGrid w:val="0"/>
              <w:jc w:val="left"/>
              <w:rPr>
                <w:rFonts w:hint="eastAsia" w:ascii="宋体" w:hAnsi="宋体" w:cs="宋体"/>
                <w:sz w:val="18"/>
                <w:szCs w:val="18"/>
              </w:rPr>
            </w:pPr>
          </w:p>
          <w:p w14:paraId="37E09F32">
            <w:pPr>
              <w:snapToGrid w:val="0"/>
              <w:jc w:val="left"/>
              <w:rPr>
                <w:rFonts w:hint="eastAsia" w:ascii="宋体" w:hAnsi="宋体" w:cs="宋体"/>
                <w:sz w:val="18"/>
                <w:szCs w:val="18"/>
              </w:rPr>
            </w:pPr>
          </w:p>
          <w:p w14:paraId="3F480EA4">
            <w:pPr>
              <w:snapToGrid w:val="0"/>
              <w:jc w:val="left"/>
              <w:rPr>
                <w:rFonts w:hint="eastAsia" w:ascii="宋体" w:hAnsi="宋体" w:cs="宋体"/>
                <w:sz w:val="18"/>
                <w:szCs w:val="18"/>
              </w:rPr>
            </w:pPr>
          </w:p>
          <w:p w14:paraId="4A667C60">
            <w:pPr>
              <w:snapToGrid w:val="0"/>
              <w:jc w:val="left"/>
              <w:rPr>
                <w:rFonts w:hint="eastAsia" w:ascii="宋体" w:hAnsi="宋体" w:cs="宋体"/>
                <w:sz w:val="18"/>
                <w:szCs w:val="18"/>
              </w:rPr>
            </w:pPr>
          </w:p>
          <w:p w14:paraId="58BE3DB3">
            <w:pPr>
              <w:snapToGrid w:val="0"/>
              <w:jc w:val="left"/>
              <w:rPr>
                <w:rFonts w:hint="eastAsia" w:ascii="宋体" w:hAnsi="宋体" w:cs="宋体"/>
                <w:sz w:val="18"/>
                <w:szCs w:val="18"/>
              </w:rPr>
            </w:pPr>
          </w:p>
          <w:p w14:paraId="1551D92B">
            <w:pPr>
              <w:snapToGrid w:val="0"/>
              <w:jc w:val="left"/>
              <w:rPr>
                <w:rFonts w:hint="eastAsia" w:ascii="宋体" w:hAnsi="宋体" w:cs="宋体"/>
                <w:sz w:val="18"/>
                <w:szCs w:val="18"/>
              </w:rPr>
            </w:pPr>
          </w:p>
          <w:p w14:paraId="0004F1A2">
            <w:pPr>
              <w:snapToGrid w:val="0"/>
              <w:jc w:val="left"/>
              <w:rPr>
                <w:rFonts w:hint="eastAsia" w:ascii="宋体" w:hAnsi="宋体" w:cs="宋体"/>
                <w:sz w:val="18"/>
                <w:szCs w:val="18"/>
              </w:rPr>
            </w:pPr>
          </w:p>
          <w:p w14:paraId="58B6915E">
            <w:pPr>
              <w:snapToGrid w:val="0"/>
              <w:jc w:val="left"/>
              <w:rPr>
                <w:rFonts w:hint="eastAsia" w:ascii="宋体" w:hAnsi="宋体" w:cs="宋体"/>
                <w:sz w:val="18"/>
                <w:szCs w:val="18"/>
              </w:rPr>
            </w:pPr>
          </w:p>
          <w:p w14:paraId="6EF3A1DB">
            <w:pPr>
              <w:widowControl/>
              <w:jc w:val="left"/>
              <w:rPr>
                <w:sz w:val="18"/>
                <w:szCs w:val="18"/>
              </w:rPr>
            </w:pPr>
            <w:r>
              <w:rPr>
                <w:rFonts w:hint="eastAsia" w:ascii="宋体" w:hAnsi="宋体" w:cs="宋体"/>
                <w:spacing w:val="5"/>
                <w:sz w:val="18"/>
                <w:szCs w:val="18"/>
              </w:rPr>
              <w:t>多</w:t>
            </w:r>
            <w:r>
              <w:rPr>
                <w:rFonts w:hint="eastAsia" w:ascii="宋体" w:hAnsi="宋体" w:cs="宋体"/>
                <w:spacing w:val="3"/>
                <w:sz w:val="18"/>
                <w:szCs w:val="18"/>
              </w:rPr>
              <w:t>媒体教学法、讲授法、分享讨论法、</w:t>
            </w:r>
            <w:r>
              <w:rPr>
                <w:rFonts w:hint="eastAsia" w:ascii="宋体" w:hAnsi="宋体" w:cs="宋体"/>
                <w:spacing w:val="8"/>
                <w:sz w:val="18"/>
                <w:szCs w:val="18"/>
              </w:rPr>
              <w:t>头脑风暴法</w:t>
            </w:r>
          </w:p>
        </w:tc>
      </w:tr>
      <w:tr w14:paraId="076F5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61B9437C">
            <w:pPr>
              <w:widowControl/>
              <w:jc w:val="center"/>
              <w:rPr>
                <w:sz w:val="18"/>
                <w:szCs w:val="18"/>
              </w:rPr>
            </w:pPr>
            <w:r>
              <w:rPr>
                <w:rFonts w:hint="eastAsia"/>
                <w:sz w:val="18"/>
                <w:szCs w:val="18"/>
              </w:rPr>
              <w:t>4</w:t>
            </w:r>
          </w:p>
        </w:tc>
        <w:tc>
          <w:tcPr>
            <w:tcW w:w="1289" w:type="dxa"/>
            <w:tcBorders>
              <w:left w:val="single" w:color="auto" w:sz="8" w:space="0"/>
              <w:right w:val="single" w:color="auto" w:sz="8" w:space="0"/>
            </w:tcBorders>
            <w:noWrap/>
            <w:vAlign w:val="center"/>
          </w:tcPr>
          <w:p w14:paraId="1B5ED77F">
            <w:pPr>
              <w:widowControl/>
              <w:jc w:val="center"/>
              <w:rPr>
                <w:sz w:val="18"/>
                <w:szCs w:val="18"/>
              </w:rPr>
            </w:pPr>
            <w:r>
              <w:rPr>
                <w:rFonts w:hint="eastAsia"/>
                <w:color w:val="000000"/>
                <w:sz w:val="18"/>
                <w:szCs w:val="18"/>
              </w:rPr>
              <w:t>网店美工实务</w:t>
            </w:r>
          </w:p>
        </w:tc>
        <w:tc>
          <w:tcPr>
            <w:tcW w:w="2371" w:type="dxa"/>
            <w:tcBorders>
              <w:left w:val="single" w:color="auto" w:sz="8" w:space="0"/>
              <w:right w:val="single" w:color="auto" w:sz="4" w:space="0"/>
            </w:tcBorders>
            <w:noWrap/>
            <w:vAlign w:val="center"/>
          </w:tcPr>
          <w:p w14:paraId="207DE8BF">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知识目标：</w:t>
            </w:r>
          </w:p>
          <w:p w14:paraId="1956B76A">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(1)掌握电子商务图片设计规范</w:t>
            </w:r>
          </w:p>
          <w:p w14:paraId="2EC710AF">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(2)掌握商业图片色彩搭配方法</w:t>
            </w:r>
          </w:p>
          <w:p w14:paraId="25D7E5B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(3)掌握商业图片排版方法</w:t>
            </w:r>
          </w:p>
          <w:p w14:paraId="6695472B">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(4)掌握网店整体视觉设计方法</w:t>
            </w:r>
          </w:p>
          <w:p w14:paraId="07D82FB7">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能力目标：</w:t>
            </w:r>
          </w:p>
          <w:p w14:paraId="0BAB32F6">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(1)能熟练进行商品主图、详情页设计制作</w:t>
            </w:r>
          </w:p>
          <w:p w14:paraId="41CEB2A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(2)能熟练进行活动 banner设计制作</w:t>
            </w:r>
          </w:p>
          <w:p w14:paraId="31A9703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(3)能完成网店整体装修</w:t>
            </w:r>
          </w:p>
          <w:p w14:paraId="4C43A263">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(4)具有一定创新创业素质目标：</w:t>
            </w:r>
          </w:p>
          <w:p w14:paraId="59B97BB7">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(1)爱国守法</w:t>
            </w:r>
          </w:p>
          <w:p w14:paraId="3BCC0DD2">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(2)爱岗敬业</w:t>
            </w:r>
          </w:p>
          <w:p w14:paraId="1E3B122C">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(3)团结协作</w:t>
            </w:r>
          </w:p>
          <w:p w14:paraId="5B34F681">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(4)诚实守信</w:t>
            </w:r>
          </w:p>
          <w:p w14:paraId="19E18882">
            <w:pPr>
              <w:widowControl/>
              <w:rPr>
                <w:sz w:val="18"/>
                <w:szCs w:val="18"/>
              </w:rPr>
            </w:pPr>
            <w:r>
              <w:rPr>
                <w:rFonts w:hint="eastAsia" w:ascii="宋体" w:hAnsi="宋体" w:cs="宋体"/>
                <w:spacing w:val="9"/>
                <w:sz w:val="18"/>
                <w:szCs w:val="18"/>
              </w:rPr>
              <w:t>(5)审美力</w:t>
            </w:r>
          </w:p>
        </w:tc>
        <w:tc>
          <w:tcPr>
            <w:tcW w:w="2283" w:type="dxa"/>
            <w:tcBorders>
              <w:left w:val="single" w:color="auto" w:sz="4" w:space="0"/>
              <w:right w:val="single" w:color="auto" w:sz="4" w:space="0"/>
            </w:tcBorders>
            <w:noWrap/>
            <w:vAlign w:val="center"/>
          </w:tcPr>
          <w:p w14:paraId="7C3EAE4D">
            <w:pPr>
              <w:spacing w:before="2" w:line="253" w:lineRule="auto"/>
              <w:ind w:left="103" w:right="107" w:firstLine="9"/>
              <w:jc w:val="left"/>
              <w:rPr>
                <w:rFonts w:hint="eastAsia" w:ascii="宋体" w:hAnsi="宋体" w:cs="宋体"/>
                <w:spacing w:val="9"/>
                <w:sz w:val="18"/>
                <w:szCs w:val="18"/>
              </w:rPr>
            </w:pPr>
          </w:p>
          <w:p w14:paraId="0BB1C054">
            <w:pPr>
              <w:spacing w:before="2" w:line="253" w:lineRule="auto"/>
              <w:ind w:left="103" w:right="107" w:firstLine="9"/>
              <w:jc w:val="left"/>
              <w:rPr>
                <w:rFonts w:hint="eastAsia" w:ascii="宋体" w:hAnsi="宋体" w:cs="宋体"/>
                <w:spacing w:val="9"/>
                <w:sz w:val="18"/>
                <w:szCs w:val="18"/>
              </w:rPr>
            </w:pPr>
          </w:p>
          <w:p w14:paraId="3D2C0FD6">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情景一：色彩基础</w:t>
            </w:r>
          </w:p>
          <w:p w14:paraId="5E685CDB">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情景二：排版基础</w:t>
            </w:r>
          </w:p>
          <w:p w14:paraId="64BF2EC6">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 xml:space="preserve">情景三：主图设计与制作 </w:t>
            </w:r>
          </w:p>
          <w:p w14:paraId="15724D61">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情景四：详情页设计与制作</w:t>
            </w:r>
          </w:p>
          <w:p w14:paraId="5D0F47D8">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情景五：网店装修</w:t>
            </w:r>
          </w:p>
          <w:p w14:paraId="2E441FDB">
            <w:pPr>
              <w:widowControl/>
              <w:jc w:val="left"/>
              <w:rPr>
                <w:sz w:val="18"/>
                <w:szCs w:val="18"/>
              </w:rPr>
            </w:pPr>
          </w:p>
        </w:tc>
        <w:tc>
          <w:tcPr>
            <w:tcW w:w="2954" w:type="dxa"/>
            <w:noWrap/>
          </w:tcPr>
          <w:p w14:paraId="0686EE1A">
            <w:pPr>
              <w:spacing w:before="2" w:line="253" w:lineRule="auto"/>
              <w:ind w:left="103" w:right="107" w:firstLine="9"/>
              <w:jc w:val="left"/>
              <w:rPr>
                <w:rFonts w:hint="eastAsia" w:ascii="宋体" w:hAnsi="宋体" w:cs="宋体"/>
                <w:spacing w:val="9"/>
                <w:sz w:val="18"/>
                <w:szCs w:val="18"/>
              </w:rPr>
            </w:pPr>
          </w:p>
          <w:p w14:paraId="0169113F">
            <w:pPr>
              <w:spacing w:before="2" w:line="253" w:lineRule="auto"/>
              <w:ind w:left="103" w:right="107" w:firstLine="9"/>
              <w:jc w:val="left"/>
              <w:rPr>
                <w:rFonts w:hint="eastAsia" w:ascii="宋体" w:hAnsi="宋体" w:cs="宋体"/>
                <w:spacing w:val="9"/>
                <w:sz w:val="18"/>
                <w:szCs w:val="18"/>
              </w:rPr>
            </w:pPr>
          </w:p>
          <w:p w14:paraId="36C76166">
            <w:pPr>
              <w:spacing w:before="2" w:line="253" w:lineRule="auto"/>
              <w:ind w:left="103" w:right="107" w:firstLine="9"/>
              <w:jc w:val="left"/>
              <w:rPr>
                <w:rFonts w:hint="eastAsia" w:ascii="宋体" w:hAnsi="宋体" w:cs="宋体"/>
                <w:spacing w:val="9"/>
                <w:sz w:val="18"/>
                <w:szCs w:val="18"/>
              </w:rPr>
            </w:pPr>
          </w:p>
          <w:p w14:paraId="19F052C9">
            <w:pPr>
              <w:spacing w:before="2" w:line="253" w:lineRule="auto"/>
              <w:ind w:left="103" w:right="107" w:firstLine="9"/>
              <w:jc w:val="left"/>
              <w:rPr>
                <w:rFonts w:hint="eastAsia" w:ascii="宋体" w:hAnsi="宋体" w:cs="宋体"/>
                <w:spacing w:val="9"/>
                <w:sz w:val="18"/>
                <w:szCs w:val="18"/>
              </w:rPr>
            </w:pPr>
          </w:p>
          <w:p w14:paraId="33A4A7F6">
            <w:pPr>
              <w:spacing w:before="2" w:line="253" w:lineRule="auto"/>
              <w:ind w:left="103" w:right="107" w:firstLine="9"/>
              <w:jc w:val="left"/>
              <w:rPr>
                <w:rFonts w:hint="eastAsia" w:ascii="宋体" w:hAnsi="宋体" w:cs="宋体"/>
                <w:spacing w:val="9"/>
                <w:sz w:val="18"/>
                <w:szCs w:val="18"/>
              </w:rPr>
            </w:pPr>
          </w:p>
          <w:p w14:paraId="4ECC5205">
            <w:pPr>
              <w:spacing w:before="2" w:line="253" w:lineRule="auto"/>
              <w:ind w:left="103" w:right="107" w:firstLine="9"/>
              <w:jc w:val="left"/>
              <w:rPr>
                <w:rFonts w:hint="eastAsia" w:ascii="宋体" w:hAnsi="宋体" w:cs="宋体"/>
                <w:spacing w:val="9"/>
                <w:sz w:val="18"/>
                <w:szCs w:val="18"/>
              </w:rPr>
            </w:pPr>
          </w:p>
          <w:p w14:paraId="0F7378DD">
            <w:pPr>
              <w:spacing w:before="2" w:line="253" w:lineRule="auto"/>
              <w:ind w:left="103" w:right="107" w:firstLine="9"/>
              <w:jc w:val="left"/>
              <w:rPr>
                <w:rFonts w:hint="eastAsia" w:ascii="宋体" w:hAnsi="宋体" w:cs="宋体"/>
                <w:spacing w:val="9"/>
                <w:sz w:val="18"/>
                <w:szCs w:val="18"/>
              </w:rPr>
            </w:pPr>
          </w:p>
          <w:p w14:paraId="5BF0711A">
            <w:pPr>
              <w:spacing w:before="2" w:line="253" w:lineRule="auto"/>
              <w:ind w:left="103" w:right="107" w:firstLine="9"/>
              <w:jc w:val="left"/>
              <w:rPr>
                <w:rFonts w:hint="eastAsia" w:ascii="宋体" w:hAnsi="宋体" w:cs="宋体"/>
                <w:spacing w:val="9"/>
                <w:sz w:val="18"/>
                <w:szCs w:val="18"/>
              </w:rPr>
            </w:pPr>
          </w:p>
          <w:p w14:paraId="322FE2D7">
            <w:pPr>
              <w:spacing w:before="2" w:line="253" w:lineRule="auto"/>
              <w:ind w:left="103" w:right="107" w:firstLine="9"/>
              <w:jc w:val="left"/>
              <w:rPr>
                <w:rFonts w:hint="eastAsia" w:ascii="宋体" w:hAnsi="宋体" w:cs="宋体"/>
                <w:spacing w:val="9"/>
                <w:sz w:val="18"/>
                <w:szCs w:val="18"/>
              </w:rPr>
            </w:pPr>
          </w:p>
          <w:p w14:paraId="721E1743">
            <w:pPr>
              <w:widowControl/>
              <w:jc w:val="left"/>
              <w:rPr>
                <w:sz w:val="18"/>
                <w:szCs w:val="18"/>
              </w:rPr>
            </w:pPr>
            <w:r>
              <w:rPr>
                <w:rFonts w:hint="eastAsia" w:ascii="宋体" w:hAnsi="宋体" w:cs="宋体"/>
                <w:spacing w:val="9"/>
                <w:sz w:val="18"/>
                <w:szCs w:val="18"/>
              </w:rPr>
              <w:t>项目教学法、分组教学法、案例教学法</w:t>
            </w:r>
          </w:p>
        </w:tc>
      </w:tr>
      <w:tr w14:paraId="1AF6A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59A8E35">
            <w:pPr>
              <w:widowControl/>
              <w:jc w:val="center"/>
              <w:rPr>
                <w:sz w:val="18"/>
                <w:szCs w:val="18"/>
              </w:rPr>
            </w:pPr>
            <w:r>
              <w:rPr>
                <w:rFonts w:hint="eastAsia"/>
                <w:sz w:val="18"/>
                <w:szCs w:val="18"/>
              </w:rPr>
              <w:t>5</w:t>
            </w:r>
          </w:p>
        </w:tc>
        <w:tc>
          <w:tcPr>
            <w:tcW w:w="1289" w:type="dxa"/>
            <w:tcBorders>
              <w:left w:val="single" w:color="auto" w:sz="8" w:space="0"/>
              <w:right w:val="single" w:color="auto" w:sz="8" w:space="0"/>
            </w:tcBorders>
            <w:noWrap/>
            <w:vAlign w:val="center"/>
          </w:tcPr>
          <w:p w14:paraId="254E6F1B">
            <w:pPr>
              <w:widowControl/>
              <w:jc w:val="center"/>
              <w:rPr>
                <w:sz w:val="18"/>
                <w:szCs w:val="18"/>
              </w:rPr>
            </w:pPr>
            <w:r>
              <w:rPr>
                <w:rFonts w:hint="eastAsia"/>
                <w:color w:val="000000"/>
                <w:sz w:val="18"/>
                <w:szCs w:val="18"/>
              </w:rPr>
              <w:t>电子商务运营推广</w:t>
            </w:r>
          </w:p>
        </w:tc>
        <w:tc>
          <w:tcPr>
            <w:tcW w:w="2371" w:type="dxa"/>
            <w:tcBorders>
              <w:left w:val="single" w:color="auto" w:sz="8" w:space="0"/>
              <w:right w:val="single" w:color="auto" w:sz="4" w:space="0"/>
            </w:tcBorders>
            <w:noWrap/>
          </w:tcPr>
          <w:p w14:paraId="4D092F35">
            <w:pPr>
              <w:spacing w:before="2" w:line="252" w:lineRule="auto"/>
              <w:ind w:left="102" w:right="108" w:firstLine="11"/>
              <w:jc w:val="left"/>
              <w:rPr>
                <w:rFonts w:hint="eastAsia" w:ascii="宋体" w:hAnsi="宋体" w:cs="宋体"/>
                <w:spacing w:val="9"/>
                <w:sz w:val="18"/>
                <w:szCs w:val="18"/>
              </w:rPr>
            </w:pPr>
            <w:r>
              <w:rPr>
                <w:rFonts w:hint="eastAsia" w:ascii="宋体" w:hAnsi="宋体" w:cs="宋体"/>
                <w:spacing w:val="9"/>
                <w:sz w:val="18"/>
                <w:szCs w:val="18"/>
              </w:rPr>
              <w:t>知识目标：                   (1)具备网上谈判与签约知识；</w:t>
            </w:r>
          </w:p>
          <w:p w14:paraId="7464DA45">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(2)具备销售与推广知识；(3)具备商品拍摄和图片处理知识；</w:t>
            </w:r>
          </w:p>
          <w:p w14:paraId="5C1676FC">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(4)具备订单履行知识；</w:t>
            </w:r>
          </w:p>
          <w:p w14:paraId="64DF8D5E">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(5)具备网络支付与结算知识；</w:t>
            </w:r>
          </w:p>
          <w:p w14:paraId="6F3F3799">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(6)具备物流配送知识；</w:t>
            </w:r>
          </w:p>
          <w:p w14:paraId="6744CA5D">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 xml:space="preserve">(7)具备客户服务与管理知识。 </w:t>
            </w:r>
          </w:p>
          <w:p w14:paraId="55142D46">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能力目标：</w:t>
            </w:r>
          </w:p>
          <w:p w14:paraId="0219A7F5">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(1)商业经营运作能力；</w:t>
            </w:r>
          </w:p>
          <w:p w14:paraId="2D4D0718">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(2)获取新知识和技能的能力；</w:t>
            </w:r>
          </w:p>
          <w:p w14:paraId="7F15FA2F">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(3)培养学生善于总结与应用实践经验的能力；</w:t>
            </w:r>
          </w:p>
          <w:p w14:paraId="092BE573">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(4)独立学习能力；</w:t>
            </w:r>
          </w:p>
          <w:p w14:paraId="740E105E">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 xml:space="preserve">(5)决策能力。 </w:t>
            </w:r>
          </w:p>
          <w:p w14:paraId="5A96CAB3">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素质目标：</w:t>
            </w:r>
          </w:p>
          <w:p w14:paraId="65EB2C3C">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(1)诚信经营，遵守法纪。</w:t>
            </w:r>
          </w:p>
          <w:p w14:paraId="0A0CF9A1">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(2)具备突破陈贵、诚信创造的意识。</w:t>
            </w:r>
          </w:p>
          <w:p w14:paraId="2ED14452">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(3)拥有良好心态，能合理调节创业心理压力。</w:t>
            </w:r>
          </w:p>
          <w:p w14:paraId="2D36C56C">
            <w:pPr>
              <w:widowControl/>
              <w:rPr>
                <w:sz w:val="18"/>
                <w:szCs w:val="18"/>
              </w:rPr>
            </w:pPr>
            <w:r>
              <w:rPr>
                <w:rFonts w:hint="eastAsia" w:ascii="宋体" w:hAnsi="宋体" w:cs="宋体"/>
                <w:spacing w:val="9"/>
                <w:sz w:val="18"/>
                <w:szCs w:val="18"/>
              </w:rPr>
              <w:t>(4)具备团队合作意识和领导管理能力。</w:t>
            </w:r>
          </w:p>
        </w:tc>
        <w:tc>
          <w:tcPr>
            <w:tcW w:w="2283" w:type="dxa"/>
            <w:tcBorders>
              <w:left w:val="single" w:color="auto" w:sz="4" w:space="0"/>
              <w:right w:val="single" w:color="auto" w:sz="4" w:space="0"/>
            </w:tcBorders>
            <w:noWrap/>
          </w:tcPr>
          <w:p w14:paraId="29408C97">
            <w:pPr>
              <w:spacing w:before="2" w:line="252" w:lineRule="auto"/>
              <w:ind w:left="102" w:right="108" w:firstLine="11"/>
              <w:rPr>
                <w:rFonts w:hint="eastAsia" w:ascii="宋体" w:hAnsi="宋体" w:cs="宋体"/>
                <w:spacing w:val="9"/>
                <w:sz w:val="18"/>
                <w:szCs w:val="18"/>
              </w:rPr>
            </w:pPr>
          </w:p>
          <w:p w14:paraId="2C5E33DB">
            <w:pPr>
              <w:spacing w:before="2" w:line="252" w:lineRule="auto"/>
              <w:ind w:left="102" w:right="108" w:firstLine="11"/>
              <w:rPr>
                <w:rFonts w:hint="eastAsia" w:ascii="宋体" w:hAnsi="宋体" w:cs="宋体"/>
                <w:spacing w:val="9"/>
                <w:sz w:val="18"/>
                <w:szCs w:val="18"/>
              </w:rPr>
            </w:pPr>
          </w:p>
          <w:p w14:paraId="34F81879">
            <w:pPr>
              <w:spacing w:before="2" w:line="252" w:lineRule="auto"/>
              <w:ind w:left="102" w:right="108" w:firstLine="11"/>
              <w:rPr>
                <w:rFonts w:hint="eastAsia" w:ascii="宋体" w:hAnsi="宋体" w:cs="宋体"/>
                <w:spacing w:val="9"/>
                <w:sz w:val="18"/>
                <w:szCs w:val="18"/>
              </w:rPr>
            </w:pPr>
          </w:p>
          <w:p w14:paraId="2CCFB17A">
            <w:pPr>
              <w:spacing w:before="2" w:line="252" w:lineRule="auto"/>
              <w:ind w:left="102" w:right="108" w:firstLine="11"/>
              <w:rPr>
                <w:rFonts w:hint="eastAsia" w:ascii="宋体" w:hAnsi="宋体" w:cs="宋体"/>
                <w:spacing w:val="9"/>
                <w:sz w:val="18"/>
                <w:szCs w:val="18"/>
              </w:rPr>
            </w:pPr>
          </w:p>
          <w:p w14:paraId="36D84ECB">
            <w:pPr>
              <w:spacing w:before="2" w:line="252" w:lineRule="auto"/>
              <w:ind w:left="102" w:right="108" w:firstLine="11"/>
              <w:rPr>
                <w:rFonts w:hint="eastAsia" w:ascii="宋体" w:hAnsi="宋体" w:cs="宋体"/>
                <w:spacing w:val="9"/>
                <w:sz w:val="18"/>
                <w:szCs w:val="18"/>
              </w:rPr>
            </w:pPr>
          </w:p>
          <w:p w14:paraId="23538170">
            <w:pPr>
              <w:spacing w:before="2" w:line="252" w:lineRule="auto"/>
              <w:ind w:left="102" w:right="108" w:firstLine="11"/>
              <w:rPr>
                <w:rFonts w:hint="eastAsia" w:ascii="宋体" w:hAnsi="宋体" w:cs="宋体"/>
                <w:spacing w:val="9"/>
                <w:sz w:val="18"/>
                <w:szCs w:val="18"/>
              </w:rPr>
            </w:pPr>
          </w:p>
          <w:p w14:paraId="5599684C">
            <w:pPr>
              <w:spacing w:before="2" w:line="252" w:lineRule="auto"/>
              <w:ind w:left="102" w:right="108" w:firstLine="11"/>
              <w:rPr>
                <w:rFonts w:hint="eastAsia" w:ascii="宋体" w:hAnsi="宋体" w:cs="宋体"/>
                <w:spacing w:val="9"/>
                <w:sz w:val="18"/>
                <w:szCs w:val="18"/>
              </w:rPr>
            </w:pPr>
          </w:p>
          <w:p w14:paraId="794317CD">
            <w:pPr>
              <w:spacing w:before="2" w:line="252" w:lineRule="auto"/>
              <w:ind w:left="102" w:right="108" w:firstLine="11"/>
              <w:rPr>
                <w:rFonts w:hint="eastAsia" w:ascii="宋体" w:hAnsi="宋体" w:cs="宋体"/>
                <w:spacing w:val="9"/>
                <w:sz w:val="18"/>
                <w:szCs w:val="18"/>
              </w:rPr>
            </w:pPr>
          </w:p>
          <w:p w14:paraId="1DF51EC4">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项目一：了解网络调研</w:t>
            </w:r>
          </w:p>
          <w:p w14:paraId="5FAA1274">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项目二：网店开设流程</w:t>
            </w:r>
          </w:p>
          <w:p w14:paraId="1A92D066">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项目三：商品类目优化</w:t>
            </w:r>
          </w:p>
          <w:p w14:paraId="0D518DE2">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项目四：店铺装修</w:t>
            </w:r>
          </w:p>
          <w:p w14:paraId="0CBCCCC1">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项目五：店铺推广</w:t>
            </w:r>
          </w:p>
          <w:p w14:paraId="4207BDB0">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项目六：数据分析</w:t>
            </w:r>
          </w:p>
          <w:p w14:paraId="3E04DDE8">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项目七：快递的选择</w:t>
            </w:r>
          </w:p>
          <w:p w14:paraId="5BC1E65F">
            <w:pPr>
              <w:spacing w:before="2" w:line="252" w:lineRule="auto"/>
              <w:ind w:left="102" w:right="108" w:firstLine="11"/>
              <w:rPr>
                <w:rFonts w:hint="eastAsia" w:ascii="宋体" w:hAnsi="宋体" w:cs="宋体"/>
                <w:spacing w:val="9"/>
                <w:sz w:val="18"/>
                <w:szCs w:val="18"/>
              </w:rPr>
            </w:pPr>
            <w:r>
              <w:rPr>
                <w:rFonts w:hint="eastAsia" w:ascii="宋体" w:hAnsi="宋体" w:cs="宋体"/>
                <w:spacing w:val="9"/>
                <w:sz w:val="18"/>
                <w:szCs w:val="18"/>
              </w:rPr>
              <w:t>项目八：客户的维护</w:t>
            </w:r>
          </w:p>
          <w:p w14:paraId="38AFA33A">
            <w:pPr>
              <w:widowControl/>
              <w:jc w:val="left"/>
              <w:rPr>
                <w:sz w:val="18"/>
                <w:szCs w:val="18"/>
              </w:rPr>
            </w:pPr>
          </w:p>
        </w:tc>
        <w:tc>
          <w:tcPr>
            <w:tcW w:w="2954" w:type="dxa"/>
            <w:noWrap/>
          </w:tcPr>
          <w:p w14:paraId="4515C44F">
            <w:pPr>
              <w:spacing w:before="2" w:line="252" w:lineRule="auto"/>
              <w:ind w:left="102" w:right="108" w:firstLine="11"/>
              <w:rPr>
                <w:rFonts w:hint="eastAsia" w:ascii="宋体" w:hAnsi="宋体" w:cs="宋体"/>
                <w:spacing w:val="9"/>
                <w:sz w:val="18"/>
                <w:szCs w:val="18"/>
              </w:rPr>
            </w:pPr>
          </w:p>
          <w:p w14:paraId="6F18D52D">
            <w:pPr>
              <w:spacing w:before="2" w:line="252" w:lineRule="auto"/>
              <w:ind w:left="102" w:right="108" w:firstLine="11"/>
              <w:rPr>
                <w:rFonts w:hint="eastAsia" w:ascii="宋体" w:hAnsi="宋体" w:cs="宋体"/>
                <w:spacing w:val="9"/>
                <w:sz w:val="18"/>
                <w:szCs w:val="18"/>
              </w:rPr>
            </w:pPr>
          </w:p>
          <w:p w14:paraId="26B70E51">
            <w:pPr>
              <w:spacing w:before="2" w:line="252" w:lineRule="auto"/>
              <w:ind w:left="102" w:right="108" w:firstLine="11"/>
              <w:rPr>
                <w:rFonts w:hint="eastAsia" w:ascii="宋体" w:hAnsi="宋体" w:cs="宋体"/>
                <w:spacing w:val="9"/>
                <w:sz w:val="18"/>
                <w:szCs w:val="18"/>
              </w:rPr>
            </w:pPr>
          </w:p>
          <w:p w14:paraId="57AD13B7">
            <w:pPr>
              <w:spacing w:before="2" w:line="252" w:lineRule="auto"/>
              <w:ind w:left="102" w:right="108" w:firstLine="11"/>
              <w:rPr>
                <w:rFonts w:hint="eastAsia" w:ascii="宋体" w:hAnsi="宋体" w:cs="宋体"/>
                <w:spacing w:val="9"/>
                <w:sz w:val="18"/>
                <w:szCs w:val="18"/>
              </w:rPr>
            </w:pPr>
          </w:p>
          <w:p w14:paraId="25DA289A">
            <w:pPr>
              <w:spacing w:before="2" w:line="252" w:lineRule="auto"/>
              <w:ind w:left="102" w:right="108" w:firstLine="11"/>
              <w:rPr>
                <w:rFonts w:hint="eastAsia" w:ascii="宋体" w:hAnsi="宋体" w:cs="宋体"/>
                <w:spacing w:val="9"/>
                <w:sz w:val="18"/>
                <w:szCs w:val="18"/>
              </w:rPr>
            </w:pPr>
          </w:p>
          <w:p w14:paraId="3D545C9C">
            <w:pPr>
              <w:spacing w:before="2" w:line="252" w:lineRule="auto"/>
              <w:ind w:left="102" w:right="108" w:firstLine="11"/>
              <w:rPr>
                <w:rFonts w:hint="eastAsia" w:ascii="宋体" w:hAnsi="宋体" w:cs="宋体"/>
                <w:spacing w:val="9"/>
                <w:sz w:val="18"/>
                <w:szCs w:val="18"/>
              </w:rPr>
            </w:pPr>
          </w:p>
          <w:p w14:paraId="68719D25">
            <w:pPr>
              <w:spacing w:before="2" w:line="252" w:lineRule="auto"/>
              <w:ind w:left="102" w:right="108" w:firstLine="11"/>
              <w:rPr>
                <w:rFonts w:hint="eastAsia" w:ascii="宋体" w:hAnsi="宋体" w:cs="宋体"/>
                <w:spacing w:val="9"/>
                <w:sz w:val="18"/>
                <w:szCs w:val="18"/>
              </w:rPr>
            </w:pPr>
          </w:p>
          <w:p w14:paraId="69A6716D">
            <w:pPr>
              <w:spacing w:before="2" w:line="252" w:lineRule="auto"/>
              <w:ind w:left="102" w:right="108" w:firstLine="11"/>
              <w:rPr>
                <w:rFonts w:hint="eastAsia" w:ascii="宋体" w:hAnsi="宋体" w:cs="宋体"/>
                <w:spacing w:val="9"/>
                <w:sz w:val="18"/>
                <w:szCs w:val="18"/>
              </w:rPr>
            </w:pPr>
          </w:p>
          <w:p w14:paraId="315A4C66">
            <w:pPr>
              <w:spacing w:before="2" w:line="252" w:lineRule="auto"/>
              <w:ind w:left="102" w:right="108" w:firstLine="11"/>
              <w:rPr>
                <w:rFonts w:hint="eastAsia" w:ascii="宋体" w:hAnsi="宋体" w:cs="宋体"/>
                <w:spacing w:val="9"/>
                <w:sz w:val="18"/>
                <w:szCs w:val="18"/>
              </w:rPr>
            </w:pPr>
          </w:p>
          <w:p w14:paraId="7031AACF">
            <w:pPr>
              <w:spacing w:before="2" w:line="252" w:lineRule="auto"/>
              <w:ind w:left="102" w:right="108" w:firstLine="11"/>
              <w:rPr>
                <w:rFonts w:hint="eastAsia" w:ascii="宋体" w:hAnsi="宋体" w:cs="宋体"/>
                <w:spacing w:val="9"/>
                <w:sz w:val="18"/>
                <w:szCs w:val="18"/>
              </w:rPr>
            </w:pPr>
          </w:p>
          <w:p w14:paraId="3C72CB86">
            <w:pPr>
              <w:widowControl/>
              <w:jc w:val="left"/>
              <w:rPr>
                <w:sz w:val="18"/>
                <w:szCs w:val="18"/>
              </w:rPr>
            </w:pPr>
            <w:r>
              <w:rPr>
                <w:rFonts w:hint="eastAsia" w:ascii="宋体" w:hAnsi="宋体" w:cs="宋体"/>
                <w:spacing w:val="9"/>
                <w:sz w:val="18"/>
                <w:szCs w:val="18"/>
              </w:rPr>
              <w:t>项目教学法、分组教学法、案例教学法</w:t>
            </w:r>
          </w:p>
        </w:tc>
      </w:tr>
      <w:tr w14:paraId="4D2FA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329A77A">
            <w:pPr>
              <w:widowControl/>
              <w:jc w:val="center"/>
              <w:rPr>
                <w:sz w:val="18"/>
                <w:szCs w:val="18"/>
              </w:rPr>
            </w:pPr>
            <w:r>
              <w:rPr>
                <w:rFonts w:hint="eastAsia"/>
                <w:sz w:val="18"/>
                <w:szCs w:val="18"/>
              </w:rPr>
              <w:t>6</w:t>
            </w:r>
          </w:p>
        </w:tc>
        <w:tc>
          <w:tcPr>
            <w:tcW w:w="1289" w:type="dxa"/>
            <w:tcBorders>
              <w:left w:val="single" w:color="auto" w:sz="8" w:space="0"/>
              <w:right w:val="single" w:color="auto" w:sz="8" w:space="0"/>
            </w:tcBorders>
            <w:noWrap/>
            <w:vAlign w:val="center"/>
          </w:tcPr>
          <w:p w14:paraId="700AA78B">
            <w:pPr>
              <w:widowControl/>
              <w:jc w:val="center"/>
              <w:rPr>
                <w:sz w:val="18"/>
                <w:szCs w:val="18"/>
              </w:rPr>
            </w:pPr>
            <w:r>
              <w:rPr>
                <w:rFonts w:hint="eastAsia"/>
                <w:color w:val="000000"/>
                <w:sz w:val="18"/>
                <w:szCs w:val="18"/>
              </w:rPr>
              <w:t>新媒体营销技术</w:t>
            </w:r>
          </w:p>
        </w:tc>
        <w:tc>
          <w:tcPr>
            <w:tcW w:w="2371" w:type="dxa"/>
            <w:tcBorders>
              <w:left w:val="single" w:color="auto" w:sz="8" w:space="0"/>
              <w:right w:val="single" w:color="auto" w:sz="4" w:space="0"/>
            </w:tcBorders>
            <w:noWrap/>
          </w:tcPr>
          <w:p w14:paraId="63CA707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知识目标</w:t>
            </w:r>
          </w:p>
          <w:p w14:paraId="684A5907">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(1)了解新媒体、新媒体营销的概念、内涵；</w:t>
            </w:r>
          </w:p>
          <w:p w14:paraId="074657C9">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(2)了解新媒体营销团队的组建原则和构架；</w:t>
            </w:r>
          </w:p>
          <w:p w14:paraId="30A25F43">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(3)了解微博、微博营销的概念、特点及作用；</w:t>
            </w:r>
          </w:p>
          <w:p w14:paraId="602D4B61">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(4)了解微信、微信营销的概念、功能及价值；</w:t>
            </w:r>
          </w:p>
          <w:p w14:paraId="44B1B15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(5)了解短视频营销的概念以及特点；</w:t>
            </w:r>
          </w:p>
          <w:p w14:paraId="6FEE108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能力目标</w:t>
            </w:r>
          </w:p>
          <w:p w14:paraId="1AFDF446">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(1)能专业的界定新媒体，并正视新媒体的特征；能合理运用新媒体营销思维开展营销活动。</w:t>
            </w:r>
          </w:p>
          <w:p w14:paraId="1B90EF6F">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(2)运用项目管理知识和方法提高团队和个人的沟通能力；具备资料收集汇总能力、软文写作能力、学习能力、创新管理能力。</w:t>
            </w:r>
          </w:p>
          <w:p w14:paraId="223E2C2D">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素养目标</w:t>
            </w:r>
          </w:p>
          <w:p w14:paraId="46316C53">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(1)培养学习者的新媒体营销思维，增长学习者对新媒体营销的认知，激发学习者对新媒体营销的兴趣。</w:t>
            </w:r>
          </w:p>
          <w:p w14:paraId="71158BE8">
            <w:pPr>
              <w:widowControl/>
              <w:rPr>
                <w:sz w:val="18"/>
                <w:szCs w:val="18"/>
              </w:rPr>
            </w:pPr>
            <w:r>
              <w:rPr>
                <w:rFonts w:hint="eastAsia" w:ascii="宋体" w:hAnsi="宋体" w:cs="宋体"/>
                <w:spacing w:val="9"/>
                <w:sz w:val="18"/>
                <w:szCs w:val="18"/>
              </w:rPr>
              <w:t>(2)培养学习者探索与创新的思维，增长学习者对新媒体营销团队的组建与人员成长的认知。</w:t>
            </w:r>
          </w:p>
        </w:tc>
        <w:tc>
          <w:tcPr>
            <w:tcW w:w="2283" w:type="dxa"/>
            <w:tcBorders>
              <w:left w:val="single" w:color="auto" w:sz="4" w:space="0"/>
              <w:right w:val="single" w:color="auto" w:sz="4" w:space="0"/>
            </w:tcBorders>
            <w:noWrap/>
          </w:tcPr>
          <w:p w14:paraId="62A548BA">
            <w:pPr>
              <w:spacing w:before="2" w:line="253" w:lineRule="auto"/>
              <w:ind w:left="103" w:right="107" w:firstLine="9"/>
              <w:jc w:val="left"/>
              <w:rPr>
                <w:rFonts w:hint="eastAsia" w:ascii="宋体" w:hAnsi="宋体" w:cs="宋体"/>
                <w:spacing w:val="9"/>
                <w:sz w:val="18"/>
                <w:szCs w:val="18"/>
              </w:rPr>
            </w:pPr>
          </w:p>
          <w:p w14:paraId="79E3F4BD">
            <w:pPr>
              <w:spacing w:before="2" w:line="253" w:lineRule="auto"/>
              <w:ind w:left="103" w:right="107" w:firstLine="9"/>
              <w:jc w:val="left"/>
              <w:rPr>
                <w:rFonts w:hint="eastAsia" w:ascii="宋体" w:hAnsi="宋体" w:cs="宋体"/>
                <w:spacing w:val="9"/>
                <w:sz w:val="18"/>
                <w:szCs w:val="18"/>
              </w:rPr>
            </w:pPr>
          </w:p>
          <w:p w14:paraId="3930E973">
            <w:pPr>
              <w:spacing w:before="2" w:line="253" w:lineRule="auto"/>
              <w:ind w:left="103" w:right="107" w:firstLine="9"/>
              <w:jc w:val="left"/>
              <w:rPr>
                <w:rFonts w:hint="eastAsia" w:ascii="宋体" w:hAnsi="宋体" w:cs="宋体"/>
                <w:spacing w:val="9"/>
                <w:sz w:val="18"/>
                <w:szCs w:val="18"/>
              </w:rPr>
            </w:pPr>
          </w:p>
          <w:p w14:paraId="2478C51C">
            <w:pPr>
              <w:spacing w:before="2" w:line="253" w:lineRule="auto"/>
              <w:ind w:left="103" w:right="107" w:firstLine="9"/>
              <w:jc w:val="left"/>
              <w:rPr>
                <w:rFonts w:hint="eastAsia" w:ascii="宋体" w:hAnsi="宋体" w:cs="宋体"/>
                <w:spacing w:val="9"/>
                <w:sz w:val="18"/>
                <w:szCs w:val="18"/>
              </w:rPr>
            </w:pPr>
          </w:p>
          <w:p w14:paraId="482E7EF7">
            <w:pPr>
              <w:spacing w:before="2" w:line="253" w:lineRule="auto"/>
              <w:ind w:left="103" w:right="107" w:firstLine="9"/>
              <w:jc w:val="left"/>
              <w:rPr>
                <w:rFonts w:hint="eastAsia" w:ascii="宋体" w:hAnsi="宋体" w:cs="宋体"/>
                <w:spacing w:val="9"/>
                <w:sz w:val="18"/>
                <w:szCs w:val="18"/>
              </w:rPr>
            </w:pPr>
          </w:p>
          <w:p w14:paraId="3AC9A19F">
            <w:pPr>
              <w:spacing w:before="2" w:line="253" w:lineRule="auto"/>
              <w:ind w:left="103" w:right="107" w:firstLine="9"/>
              <w:jc w:val="left"/>
              <w:rPr>
                <w:rFonts w:hint="eastAsia" w:ascii="宋体" w:hAnsi="宋体" w:cs="宋体"/>
                <w:spacing w:val="9"/>
                <w:sz w:val="18"/>
                <w:szCs w:val="18"/>
              </w:rPr>
            </w:pPr>
          </w:p>
          <w:p w14:paraId="644A2D12">
            <w:pPr>
              <w:spacing w:before="2" w:line="253" w:lineRule="auto"/>
              <w:ind w:left="103" w:right="107" w:firstLine="9"/>
              <w:jc w:val="left"/>
              <w:rPr>
                <w:rFonts w:hint="eastAsia" w:ascii="宋体" w:hAnsi="宋体" w:cs="宋体"/>
                <w:spacing w:val="9"/>
                <w:sz w:val="18"/>
                <w:szCs w:val="18"/>
              </w:rPr>
            </w:pPr>
          </w:p>
          <w:p w14:paraId="0CB0035A">
            <w:pPr>
              <w:spacing w:before="2" w:line="253" w:lineRule="auto"/>
              <w:ind w:left="103" w:right="107" w:firstLine="9"/>
              <w:jc w:val="left"/>
              <w:rPr>
                <w:rFonts w:hint="eastAsia" w:ascii="宋体" w:hAnsi="宋体" w:cs="宋体"/>
                <w:spacing w:val="9"/>
                <w:sz w:val="18"/>
                <w:szCs w:val="18"/>
              </w:rPr>
            </w:pPr>
          </w:p>
          <w:p w14:paraId="577D582E">
            <w:pPr>
              <w:spacing w:before="2" w:line="253" w:lineRule="auto"/>
              <w:ind w:left="103" w:right="107" w:firstLine="9"/>
              <w:jc w:val="left"/>
              <w:rPr>
                <w:rFonts w:hint="eastAsia" w:ascii="宋体" w:hAnsi="宋体" w:cs="宋体"/>
                <w:spacing w:val="9"/>
                <w:sz w:val="18"/>
                <w:szCs w:val="18"/>
              </w:rPr>
            </w:pPr>
          </w:p>
          <w:p w14:paraId="7EACB74C">
            <w:pPr>
              <w:spacing w:before="2" w:line="253" w:lineRule="auto"/>
              <w:ind w:left="103" w:right="107" w:firstLine="9"/>
              <w:jc w:val="left"/>
              <w:rPr>
                <w:rFonts w:hint="eastAsia" w:ascii="宋体" w:hAnsi="宋体" w:cs="宋体"/>
                <w:spacing w:val="9"/>
                <w:sz w:val="18"/>
                <w:szCs w:val="18"/>
              </w:rPr>
            </w:pPr>
          </w:p>
          <w:p w14:paraId="4300CF9A">
            <w:pPr>
              <w:spacing w:before="2" w:line="253" w:lineRule="auto"/>
              <w:ind w:left="103" w:right="107" w:firstLine="9"/>
              <w:jc w:val="left"/>
              <w:rPr>
                <w:rFonts w:hint="eastAsia" w:ascii="宋体" w:hAnsi="宋体" w:cs="宋体"/>
                <w:spacing w:val="9"/>
                <w:sz w:val="18"/>
                <w:szCs w:val="18"/>
              </w:rPr>
            </w:pPr>
          </w:p>
          <w:p w14:paraId="11291D7E">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项目一：新媒体概述</w:t>
            </w:r>
          </w:p>
          <w:p w14:paraId="715D1661">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项目二：新媒体营销与运营</w:t>
            </w:r>
          </w:p>
          <w:p w14:paraId="1B307C81">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项目三：微博营销</w:t>
            </w:r>
          </w:p>
          <w:p w14:paraId="2E251EAE">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项目四：微信营销</w:t>
            </w:r>
          </w:p>
          <w:p w14:paraId="6116CD6E">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项目五：短视频营销</w:t>
            </w:r>
          </w:p>
          <w:p w14:paraId="42D3D518">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项目六：自媒体平台营销</w:t>
            </w:r>
          </w:p>
          <w:p w14:paraId="53A2D548">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项目七：社群营销</w:t>
            </w:r>
          </w:p>
          <w:p w14:paraId="28DD03A6">
            <w:pPr>
              <w:spacing w:before="2" w:line="253" w:lineRule="auto"/>
              <w:ind w:left="103" w:right="107" w:firstLine="9"/>
              <w:jc w:val="left"/>
              <w:rPr>
                <w:rFonts w:hint="eastAsia" w:ascii="宋体" w:hAnsi="宋体" w:cs="宋体"/>
                <w:spacing w:val="9"/>
                <w:sz w:val="18"/>
                <w:szCs w:val="18"/>
              </w:rPr>
            </w:pPr>
            <w:r>
              <w:rPr>
                <w:rFonts w:hint="eastAsia" w:ascii="宋体" w:hAnsi="宋体" w:cs="宋体"/>
                <w:spacing w:val="9"/>
                <w:sz w:val="18"/>
                <w:szCs w:val="18"/>
              </w:rPr>
              <w:t>项目八：其他类型新媒体营销</w:t>
            </w:r>
          </w:p>
          <w:p w14:paraId="41E1BEA3">
            <w:pPr>
              <w:widowControl/>
              <w:jc w:val="left"/>
              <w:rPr>
                <w:sz w:val="18"/>
                <w:szCs w:val="18"/>
              </w:rPr>
            </w:pPr>
            <w:r>
              <w:rPr>
                <w:rFonts w:hint="eastAsia" w:ascii="宋体" w:hAnsi="宋体" w:cs="宋体"/>
                <w:spacing w:val="9"/>
                <w:sz w:val="18"/>
                <w:szCs w:val="18"/>
              </w:rPr>
              <w:t>项目九：新媒体营销与大数据推广</w:t>
            </w:r>
          </w:p>
        </w:tc>
        <w:tc>
          <w:tcPr>
            <w:tcW w:w="2954" w:type="dxa"/>
            <w:noWrap/>
          </w:tcPr>
          <w:p w14:paraId="0C5B4A0F">
            <w:pPr>
              <w:spacing w:before="2" w:line="253" w:lineRule="auto"/>
              <w:ind w:left="103" w:right="107" w:firstLine="9"/>
              <w:jc w:val="left"/>
              <w:rPr>
                <w:rFonts w:hint="eastAsia" w:ascii="宋体" w:hAnsi="宋体" w:cs="宋体"/>
                <w:spacing w:val="9"/>
                <w:sz w:val="18"/>
                <w:szCs w:val="18"/>
              </w:rPr>
            </w:pPr>
          </w:p>
          <w:p w14:paraId="2534E8EF">
            <w:pPr>
              <w:spacing w:before="2" w:line="253" w:lineRule="auto"/>
              <w:ind w:left="103" w:right="107" w:firstLine="9"/>
              <w:jc w:val="left"/>
              <w:rPr>
                <w:rFonts w:hint="eastAsia" w:ascii="宋体" w:hAnsi="宋体" w:cs="宋体"/>
                <w:spacing w:val="9"/>
                <w:sz w:val="18"/>
                <w:szCs w:val="18"/>
              </w:rPr>
            </w:pPr>
          </w:p>
          <w:p w14:paraId="79D8D73C">
            <w:pPr>
              <w:spacing w:before="2" w:line="253" w:lineRule="auto"/>
              <w:ind w:left="103" w:right="107" w:firstLine="9"/>
              <w:jc w:val="left"/>
              <w:rPr>
                <w:rFonts w:hint="eastAsia" w:ascii="宋体" w:hAnsi="宋体" w:cs="宋体"/>
                <w:spacing w:val="9"/>
                <w:sz w:val="18"/>
                <w:szCs w:val="18"/>
              </w:rPr>
            </w:pPr>
          </w:p>
          <w:p w14:paraId="0EC624C4">
            <w:pPr>
              <w:spacing w:before="2" w:line="253" w:lineRule="auto"/>
              <w:ind w:left="103" w:right="107" w:firstLine="9"/>
              <w:jc w:val="left"/>
              <w:rPr>
                <w:rFonts w:hint="eastAsia" w:ascii="宋体" w:hAnsi="宋体" w:cs="宋体"/>
                <w:spacing w:val="9"/>
                <w:sz w:val="18"/>
                <w:szCs w:val="18"/>
              </w:rPr>
            </w:pPr>
          </w:p>
          <w:p w14:paraId="627D325E">
            <w:pPr>
              <w:spacing w:before="2" w:line="253" w:lineRule="auto"/>
              <w:ind w:left="103" w:right="107" w:firstLine="9"/>
              <w:jc w:val="left"/>
              <w:rPr>
                <w:rFonts w:hint="eastAsia" w:ascii="宋体" w:hAnsi="宋体" w:cs="宋体"/>
                <w:spacing w:val="9"/>
                <w:sz w:val="18"/>
                <w:szCs w:val="18"/>
              </w:rPr>
            </w:pPr>
          </w:p>
          <w:p w14:paraId="78021EB4">
            <w:pPr>
              <w:spacing w:before="2" w:line="253" w:lineRule="auto"/>
              <w:ind w:left="103" w:right="107" w:firstLine="9"/>
              <w:jc w:val="left"/>
              <w:rPr>
                <w:rFonts w:hint="eastAsia" w:ascii="宋体" w:hAnsi="宋体" w:cs="宋体"/>
                <w:spacing w:val="9"/>
                <w:sz w:val="18"/>
                <w:szCs w:val="18"/>
              </w:rPr>
            </w:pPr>
          </w:p>
          <w:p w14:paraId="0460E870">
            <w:pPr>
              <w:spacing w:before="2" w:line="253" w:lineRule="auto"/>
              <w:ind w:left="103" w:right="107" w:firstLine="9"/>
              <w:jc w:val="left"/>
              <w:rPr>
                <w:rFonts w:hint="eastAsia" w:ascii="宋体" w:hAnsi="宋体" w:cs="宋体"/>
                <w:spacing w:val="9"/>
                <w:sz w:val="18"/>
                <w:szCs w:val="18"/>
              </w:rPr>
            </w:pPr>
          </w:p>
          <w:p w14:paraId="14C1CCB5">
            <w:pPr>
              <w:spacing w:before="2" w:line="253" w:lineRule="auto"/>
              <w:ind w:left="103" w:right="107" w:firstLine="9"/>
              <w:jc w:val="left"/>
              <w:rPr>
                <w:rFonts w:hint="eastAsia" w:ascii="宋体" w:hAnsi="宋体" w:cs="宋体"/>
                <w:spacing w:val="9"/>
                <w:sz w:val="18"/>
                <w:szCs w:val="18"/>
              </w:rPr>
            </w:pPr>
          </w:p>
          <w:p w14:paraId="69D7022F">
            <w:pPr>
              <w:spacing w:before="2" w:line="253" w:lineRule="auto"/>
              <w:ind w:left="103" w:right="107" w:firstLine="9"/>
              <w:jc w:val="left"/>
              <w:rPr>
                <w:rFonts w:hint="eastAsia" w:ascii="宋体" w:hAnsi="宋体" w:cs="宋体"/>
                <w:spacing w:val="9"/>
                <w:sz w:val="18"/>
                <w:szCs w:val="18"/>
              </w:rPr>
            </w:pPr>
          </w:p>
          <w:p w14:paraId="787BBB62">
            <w:pPr>
              <w:spacing w:before="2" w:line="253" w:lineRule="auto"/>
              <w:ind w:left="103" w:right="107" w:firstLine="9"/>
              <w:jc w:val="left"/>
              <w:rPr>
                <w:rFonts w:hint="eastAsia" w:ascii="宋体" w:hAnsi="宋体" w:cs="宋体"/>
                <w:spacing w:val="9"/>
                <w:sz w:val="18"/>
                <w:szCs w:val="18"/>
              </w:rPr>
            </w:pPr>
          </w:p>
          <w:p w14:paraId="3DD09789">
            <w:pPr>
              <w:spacing w:before="2" w:line="253" w:lineRule="auto"/>
              <w:ind w:left="103" w:right="107" w:firstLine="9"/>
              <w:jc w:val="left"/>
              <w:rPr>
                <w:rFonts w:hint="eastAsia" w:ascii="宋体" w:hAnsi="宋体" w:cs="宋体"/>
                <w:spacing w:val="9"/>
                <w:sz w:val="18"/>
                <w:szCs w:val="18"/>
              </w:rPr>
            </w:pPr>
          </w:p>
          <w:p w14:paraId="06524335">
            <w:pPr>
              <w:spacing w:before="2" w:line="253" w:lineRule="auto"/>
              <w:ind w:left="103" w:right="107" w:firstLine="9"/>
              <w:jc w:val="left"/>
              <w:rPr>
                <w:rFonts w:hint="eastAsia" w:ascii="宋体" w:hAnsi="宋体" w:cs="宋体"/>
                <w:spacing w:val="9"/>
                <w:sz w:val="18"/>
                <w:szCs w:val="18"/>
              </w:rPr>
            </w:pPr>
          </w:p>
          <w:p w14:paraId="1CE8F2F7">
            <w:pPr>
              <w:spacing w:before="2" w:line="253" w:lineRule="auto"/>
              <w:ind w:left="103" w:right="107" w:firstLine="9"/>
              <w:jc w:val="left"/>
              <w:rPr>
                <w:rFonts w:hint="eastAsia" w:ascii="宋体" w:hAnsi="宋体" w:cs="宋体"/>
                <w:spacing w:val="9"/>
                <w:sz w:val="18"/>
                <w:szCs w:val="18"/>
              </w:rPr>
            </w:pPr>
          </w:p>
          <w:p w14:paraId="2FBDB5BD">
            <w:pPr>
              <w:spacing w:before="2" w:line="253" w:lineRule="auto"/>
              <w:ind w:left="103" w:right="107" w:firstLine="9"/>
              <w:jc w:val="left"/>
              <w:rPr>
                <w:rFonts w:hint="eastAsia" w:ascii="宋体" w:hAnsi="宋体" w:cs="宋体"/>
                <w:spacing w:val="9"/>
                <w:sz w:val="18"/>
                <w:szCs w:val="18"/>
              </w:rPr>
            </w:pPr>
          </w:p>
          <w:p w14:paraId="1BF1DC7E">
            <w:pPr>
              <w:spacing w:before="2" w:line="253" w:lineRule="auto"/>
              <w:ind w:left="103" w:right="107" w:firstLine="9"/>
              <w:jc w:val="left"/>
              <w:rPr>
                <w:rFonts w:hint="eastAsia" w:ascii="宋体" w:hAnsi="宋体" w:cs="宋体"/>
                <w:spacing w:val="9"/>
                <w:sz w:val="18"/>
                <w:szCs w:val="18"/>
              </w:rPr>
            </w:pPr>
          </w:p>
          <w:p w14:paraId="28A49688">
            <w:pPr>
              <w:widowControl/>
              <w:jc w:val="left"/>
              <w:rPr>
                <w:sz w:val="18"/>
                <w:szCs w:val="18"/>
              </w:rPr>
            </w:pPr>
            <w:r>
              <w:rPr>
                <w:rFonts w:hint="eastAsia" w:ascii="宋体" w:hAnsi="宋体" w:cs="宋体"/>
                <w:spacing w:val="9"/>
                <w:sz w:val="18"/>
                <w:szCs w:val="18"/>
              </w:rPr>
              <w:t>项目教学法、分组教学法、案例教学法</w:t>
            </w:r>
          </w:p>
        </w:tc>
      </w:tr>
      <w:tr w14:paraId="3FC3C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747C113">
            <w:pPr>
              <w:widowControl/>
              <w:jc w:val="center"/>
              <w:rPr>
                <w:sz w:val="18"/>
                <w:szCs w:val="18"/>
              </w:rPr>
            </w:pPr>
            <w:r>
              <w:rPr>
                <w:rFonts w:hint="eastAsia"/>
                <w:sz w:val="18"/>
                <w:szCs w:val="18"/>
              </w:rPr>
              <w:t>7</w:t>
            </w:r>
          </w:p>
        </w:tc>
        <w:tc>
          <w:tcPr>
            <w:tcW w:w="1289" w:type="dxa"/>
            <w:tcBorders>
              <w:left w:val="single" w:color="auto" w:sz="8" w:space="0"/>
              <w:right w:val="single" w:color="auto" w:sz="8" w:space="0"/>
            </w:tcBorders>
            <w:noWrap/>
            <w:vAlign w:val="center"/>
          </w:tcPr>
          <w:p w14:paraId="56C6BB6F">
            <w:pPr>
              <w:widowControl/>
              <w:jc w:val="center"/>
              <w:rPr>
                <w:sz w:val="18"/>
                <w:szCs w:val="18"/>
              </w:rPr>
            </w:pPr>
            <w:r>
              <w:rPr>
                <w:rFonts w:hint="eastAsia"/>
                <w:color w:val="000000"/>
                <w:sz w:val="18"/>
                <w:szCs w:val="18"/>
              </w:rPr>
              <w:t>直播电商技术</w:t>
            </w:r>
          </w:p>
        </w:tc>
        <w:tc>
          <w:tcPr>
            <w:tcW w:w="2371" w:type="dxa"/>
            <w:tcBorders>
              <w:left w:val="single" w:color="auto" w:sz="8" w:space="0"/>
              <w:right w:val="single" w:color="auto" w:sz="4" w:space="0"/>
            </w:tcBorders>
            <w:noWrap/>
          </w:tcPr>
          <w:p w14:paraId="211180BF">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知识目标：</w:t>
            </w:r>
          </w:p>
          <w:p w14:paraId="3784D6AF">
            <w:pPr>
              <w:numPr>
                <w:ilvl w:val="0"/>
                <w:numId w:val="2"/>
              </w:num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 xml:space="preserve">掌握直播电商的概念，了解直播电商的平台和直播电商岗位；                       </w:t>
            </w:r>
          </w:p>
          <w:p w14:paraId="7E2CD35C">
            <w:pPr>
              <w:numPr>
                <w:ilvl w:val="0"/>
                <w:numId w:val="2"/>
              </w:num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 xml:space="preserve">掌握掌握直播电商的前期准备工作；                   (3)掌握直播电商的实施环节； </w:t>
            </w:r>
            <w:r>
              <w:rPr>
                <w:rFonts w:hint="eastAsia" w:ascii="宋体" w:hAnsi="宋体" w:cs="宋体"/>
                <w:spacing w:val="9"/>
                <w:sz w:val="18"/>
                <w:szCs w:val="18"/>
              </w:rPr>
              <w:tab/>
            </w:r>
          </w:p>
          <w:p w14:paraId="18B55DD2">
            <w:pPr>
              <w:spacing w:before="2" w:line="253" w:lineRule="auto"/>
              <w:ind w:right="107"/>
              <w:rPr>
                <w:rFonts w:hint="eastAsia" w:ascii="宋体" w:hAnsi="宋体" w:cs="宋体"/>
                <w:spacing w:val="9"/>
                <w:sz w:val="18"/>
                <w:szCs w:val="18"/>
              </w:rPr>
            </w:pPr>
            <w:r>
              <w:rPr>
                <w:rFonts w:hint="eastAsia" w:ascii="宋体" w:hAnsi="宋体" w:cs="宋体"/>
                <w:spacing w:val="9"/>
                <w:sz w:val="18"/>
                <w:szCs w:val="18"/>
              </w:rPr>
              <w:t>(4)掌握直播电商的数据复盘能力。</w:t>
            </w:r>
          </w:p>
          <w:p w14:paraId="00DCFC43">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能力目标：</w:t>
            </w:r>
          </w:p>
          <w:p w14:paraId="38C647F1">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(1)能讲述直播电商的基本岗位；</w:t>
            </w:r>
          </w:p>
          <w:p w14:paraId="29C2CBD5">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 xml:space="preserve">(2)能够从个人学习中，合理安排直播项目的策划进程；    </w:t>
            </w:r>
            <w:r>
              <w:rPr>
                <w:rFonts w:hint="eastAsia" w:ascii="宋体" w:hAnsi="宋体" w:cs="宋体"/>
                <w:spacing w:val="9"/>
                <w:sz w:val="18"/>
                <w:szCs w:val="18"/>
              </w:rPr>
              <w:tab/>
            </w:r>
          </w:p>
          <w:p w14:paraId="3112832C">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(3)能够在安排的直播任务中，做好前期的准备工作；</w:t>
            </w:r>
          </w:p>
          <w:p w14:paraId="2E3EEBD4">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(4)能够合理的把控直播过程中的各个环节，保障直播活动的顺利完成；</w:t>
            </w:r>
          </w:p>
          <w:p w14:paraId="3EE9EA60">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素质目标：</w:t>
            </w:r>
          </w:p>
          <w:p w14:paraId="2ED12DDB">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(1)具有信息意识，能够根据学习和工作的实际需要，自觉主动地寻求恰当方式获取信息，分析数据所承载的信息。</w:t>
            </w:r>
          </w:p>
          <w:p w14:paraId="29D90141">
            <w:pPr>
              <w:widowControl/>
              <w:rPr>
                <w:sz w:val="18"/>
                <w:szCs w:val="18"/>
              </w:rPr>
            </w:pPr>
            <w:r>
              <w:rPr>
                <w:rFonts w:hint="eastAsia" w:ascii="宋体" w:hAnsi="宋体" w:cs="宋体"/>
                <w:spacing w:val="9"/>
                <w:sz w:val="18"/>
                <w:szCs w:val="18"/>
              </w:rPr>
              <w:t>(2)具有合作意识，在合作解决问题过程中，能与团队共享信息，实现信息的更大价值。</w:t>
            </w:r>
          </w:p>
        </w:tc>
        <w:tc>
          <w:tcPr>
            <w:tcW w:w="2283" w:type="dxa"/>
            <w:tcBorders>
              <w:left w:val="single" w:color="auto" w:sz="4" w:space="0"/>
              <w:right w:val="single" w:color="auto" w:sz="4" w:space="0"/>
            </w:tcBorders>
            <w:noWrap/>
          </w:tcPr>
          <w:p w14:paraId="0511D42A">
            <w:pPr>
              <w:spacing w:before="2" w:line="253" w:lineRule="auto"/>
              <w:ind w:left="103" w:right="107" w:firstLine="9"/>
              <w:rPr>
                <w:rFonts w:hint="eastAsia" w:ascii="宋体" w:hAnsi="宋体" w:cs="宋体"/>
                <w:spacing w:val="9"/>
                <w:sz w:val="18"/>
                <w:szCs w:val="18"/>
              </w:rPr>
            </w:pPr>
          </w:p>
          <w:p w14:paraId="1804EF8E">
            <w:pPr>
              <w:spacing w:before="2" w:line="253" w:lineRule="auto"/>
              <w:ind w:left="103" w:right="107" w:firstLine="9"/>
              <w:rPr>
                <w:rFonts w:hint="eastAsia" w:ascii="宋体" w:hAnsi="宋体" w:cs="宋体"/>
                <w:spacing w:val="9"/>
                <w:sz w:val="18"/>
                <w:szCs w:val="18"/>
              </w:rPr>
            </w:pPr>
          </w:p>
          <w:p w14:paraId="1066D914">
            <w:pPr>
              <w:spacing w:before="2" w:line="253" w:lineRule="auto"/>
              <w:ind w:left="103" w:right="107" w:firstLine="9"/>
              <w:rPr>
                <w:rFonts w:hint="eastAsia" w:ascii="宋体" w:hAnsi="宋体" w:cs="宋体"/>
                <w:spacing w:val="9"/>
                <w:sz w:val="18"/>
                <w:szCs w:val="18"/>
              </w:rPr>
            </w:pPr>
          </w:p>
          <w:p w14:paraId="54A29A79">
            <w:pPr>
              <w:spacing w:before="2" w:line="253" w:lineRule="auto"/>
              <w:ind w:left="103" w:right="107" w:firstLine="9"/>
              <w:rPr>
                <w:rFonts w:hint="eastAsia" w:ascii="宋体" w:hAnsi="宋体" w:cs="宋体"/>
                <w:spacing w:val="9"/>
                <w:sz w:val="18"/>
                <w:szCs w:val="18"/>
              </w:rPr>
            </w:pPr>
          </w:p>
          <w:p w14:paraId="7D0CF55C">
            <w:pPr>
              <w:spacing w:before="2" w:line="253" w:lineRule="auto"/>
              <w:ind w:left="103" w:right="107" w:firstLine="9"/>
              <w:rPr>
                <w:rFonts w:hint="eastAsia" w:ascii="宋体" w:hAnsi="宋体" w:cs="宋体"/>
                <w:spacing w:val="9"/>
                <w:sz w:val="18"/>
                <w:szCs w:val="18"/>
              </w:rPr>
            </w:pPr>
          </w:p>
          <w:p w14:paraId="752DCFB7">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项目一：走进直播电商世界</w:t>
            </w:r>
          </w:p>
          <w:p w14:paraId="7986A513">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项目二：设计方案流程项目三：设计直播脚本</w:t>
            </w:r>
          </w:p>
          <w:p w14:paraId="3D77C503">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项目四：了解复盘知识</w:t>
            </w:r>
          </w:p>
          <w:p w14:paraId="36CDC85A">
            <w:pPr>
              <w:spacing w:before="2" w:line="253" w:lineRule="auto"/>
              <w:ind w:left="103" w:right="107" w:firstLine="9"/>
              <w:rPr>
                <w:rFonts w:hint="eastAsia" w:ascii="宋体" w:hAnsi="宋体" w:cs="宋体"/>
                <w:spacing w:val="9"/>
                <w:sz w:val="18"/>
                <w:szCs w:val="18"/>
              </w:rPr>
            </w:pPr>
            <w:r>
              <w:rPr>
                <w:rFonts w:hint="eastAsia" w:ascii="宋体" w:hAnsi="宋体" w:cs="宋体"/>
                <w:spacing w:val="9"/>
                <w:sz w:val="18"/>
                <w:szCs w:val="18"/>
              </w:rPr>
              <w:t>项目五：了解直播相关法律法规</w:t>
            </w:r>
          </w:p>
          <w:p w14:paraId="0F8BEA62">
            <w:pPr>
              <w:widowControl/>
              <w:jc w:val="left"/>
              <w:rPr>
                <w:sz w:val="18"/>
                <w:szCs w:val="18"/>
              </w:rPr>
            </w:pPr>
          </w:p>
        </w:tc>
        <w:tc>
          <w:tcPr>
            <w:tcW w:w="2954" w:type="dxa"/>
            <w:noWrap/>
          </w:tcPr>
          <w:p w14:paraId="05AB623C">
            <w:pPr>
              <w:spacing w:before="2" w:line="253" w:lineRule="auto"/>
              <w:ind w:left="103" w:right="107" w:firstLine="9"/>
              <w:rPr>
                <w:rFonts w:hint="eastAsia" w:ascii="宋体" w:hAnsi="宋体" w:cs="宋体"/>
                <w:spacing w:val="9"/>
                <w:sz w:val="18"/>
                <w:szCs w:val="18"/>
              </w:rPr>
            </w:pPr>
          </w:p>
          <w:p w14:paraId="1AE446DB">
            <w:pPr>
              <w:spacing w:before="2" w:line="253" w:lineRule="auto"/>
              <w:ind w:left="103" w:right="107" w:firstLine="9"/>
              <w:rPr>
                <w:rFonts w:hint="eastAsia" w:ascii="宋体" w:hAnsi="宋体" w:cs="宋体"/>
                <w:spacing w:val="9"/>
                <w:sz w:val="18"/>
                <w:szCs w:val="18"/>
              </w:rPr>
            </w:pPr>
          </w:p>
          <w:p w14:paraId="427EF5BB">
            <w:pPr>
              <w:spacing w:before="2" w:line="253" w:lineRule="auto"/>
              <w:ind w:left="103" w:right="107" w:firstLine="9"/>
              <w:rPr>
                <w:rFonts w:hint="eastAsia" w:ascii="宋体" w:hAnsi="宋体" w:cs="宋体"/>
                <w:spacing w:val="9"/>
                <w:sz w:val="18"/>
                <w:szCs w:val="18"/>
              </w:rPr>
            </w:pPr>
          </w:p>
          <w:p w14:paraId="1BA5ED4A">
            <w:pPr>
              <w:spacing w:before="2" w:line="253" w:lineRule="auto"/>
              <w:ind w:left="103" w:right="107" w:firstLine="9"/>
              <w:rPr>
                <w:rFonts w:hint="eastAsia" w:ascii="宋体" w:hAnsi="宋体" w:cs="宋体"/>
                <w:spacing w:val="9"/>
                <w:sz w:val="18"/>
                <w:szCs w:val="18"/>
              </w:rPr>
            </w:pPr>
          </w:p>
          <w:p w14:paraId="478CE801">
            <w:pPr>
              <w:spacing w:before="2" w:line="253" w:lineRule="auto"/>
              <w:ind w:left="103" w:right="107" w:firstLine="9"/>
              <w:rPr>
                <w:rFonts w:hint="eastAsia" w:ascii="宋体" w:hAnsi="宋体" w:cs="宋体"/>
                <w:spacing w:val="9"/>
                <w:sz w:val="18"/>
                <w:szCs w:val="18"/>
              </w:rPr>
            </w:pPr>
          </w:p>
          <w:p w14:paraId="03AD4A14">
            <w:pPr>
              <w:spacing w:before="2" w:line="253" w:lineRule="auto"/>
              <w:ind w:left="103" w:right="107" w:firstLine="9"/>
              <w:rPr>
                <w:rFonts w:hint="eastAsia" w:ascii="宋体" w:hAnsi="宋体" w:cs="宋体"/>
                <w:spacing w:val="9"/>
                <w:sz w:val="18"/>
                <w:szCs w:val="18"/>
              </w:rPr>
            </w:pPr>
          </w:p>
          <w:p w14:paraId="29FFA155">
            <w:pPr>
              <w:spacing w:before="2" w:line="253" w:lineRule="auto"/>
              <w:ind w:left="103" w:right="107" w:firstLine="9"/>
              <w:rPr>
                <w:rFonts w:hint="eastAsia" w:ascii="宋体" w:hAnsi="宋体" w:cs="宋体"/>
                <w:spacing w:val="9"/>
                <w:sz w:val="18"/>
                <w:szCs w:val="18"/>
              </w:rPr>
            </w:pPr>
          </w:p>
          <w:p w14:paraId="4EDCF8F8">
            <w:pPr>
              <w:spacing w:before="2" w:line="253" w:lineRule="auto"/>
              <w:ind w:left="103" w:right="107" w:firstLine="9"/>
              <w:rPr>
                <w:rFonts w:hint="eastAsia" w:ascii="宋体" w:hAnsi="宋体" w:cs="宋体"/>
                <w:spacing w:val="9"/>
                <w:sz w:val="18"/>
                <w:szCs w:val="18"/>
              </w:rPr>
            </w:pPr>
          </w:p>
          <w:p w14:paraId="0E4819B0">
            <w:pPr>
              <w:spacing w:before="2" w:line="253" w:lineRule="auto"/>
              <w:ind w:left="103" w:right="107" w:firstLine="9"/>
              <w:rPr>
                <w:rFonts w:hint="eastAsia" w:ascii="宋体" w:hAnsi="宋体" w:cs="宋体"/>
                <w:spacing w:val="9"/>
                <w:sz w:val="18"/>
                <w:szCs w:val="18"/>
              </w:rPr>
            </w:pPr>
          </w:p>
          <w:p w14:paraId="7F0E355F">
            <w:pPr>
              <w:spacing w:before="2" w:line="253" w:lineRule="auto"/>
              <w:ind w:left="103" w:right="107" w:firstLine="9"/>
              <w:rPr>
                <w:rFonts w:hint="eastAsia" w:ascii="宋体" w:hAnsi="宋体" w:cs="宋体"/>
                <w:spacing w:val="9"/>
                <w:sz w:val="18"/>
                <w:szCs w:val="18"/>
              </w:rPr>
            </w:pPr>
          </w:p>
          <w:p w14:paraId="5F2285CE">
            <w:pPr>
              <w:spacing w:before="2" w:line="253" w:lineRule="auto"/>
              <w:ind w:left="103" w:right="107" w:firstLine="9"/>
              <w:rPr>
                <w:rFonts w:hint="eastAsia" w:ascii="宋体" w:hAnsi="宋体" w:cs="宋体"/>
                <w:spacing w:val="9"/>
                <w:sz w:val="18"/>
                <w:szCs w:val="18"/>
              </w:rPr>
            </w:pPr>
          </w:p>
          <w:p w14:paraId="4A741942">
            <w:pPr>
              <w:spacing w:before="2" w:line="253" w:lineRule="auto"/>
              <w:ind w:left="103" w:right="107" w:firstLine="9"/>
              <w:rPr>
                <w:rFonts w:hint="eastAsia" w:ascii="宋体" w:hAnsi="宋体" w:cs="宋体"/>
                <w:spacing w:val="9"/>
                <w:sz w:val="18"/>
                <w:szCs w:val="18"/>
              </w:rPr>
            </w:pPr>
          </w:p>
          <w:p w14:paraId="62F9E89E">
            <w:pPr>
              <w:spacing w:before="2" w:line="253" w:lineRule="auto"/>
              <w:ind w:left="103" w:right="107" w:firstLine="9"/>
              <w:rPr>
                <w:rFonts w:hint="eastAsia" w:ascii="宋体" w:hAnsi="宋体" w:cs="宋体"/>
                <w:spacing w:val="9"/>
                <w:sz w:val="18"/>
                <w:szCs w:val="18"/>
              </w:rPr>
            </w:pPr>
          </w:p>
          <w:p w14:paraId="285DE7F7">
            <w:pPr>
              <w:spacing w:before="2" w:line="253" w:lineRule="auto"/>
              <w:ind w:left="103" w:right="107" w:firstLine="9"/>
              <w:rPr>
                <w:rFonts w:hint="eastAsia" w:ascii="宋体" w:hAnsi="宋体" w:cs="宋体"/>
                <w:spacing w:val="9"/>
                <w:sz w:val="18"/>
                <w:szCs w:val="18"/>
              </w:rPr>
            </w:pPr>
          </w:p>
          <w:p w14:paraId="3598BE28">
            <w:pPr>
              <w:widowControl/>
              <w:jc w:val="left"/>
              <w:rPr>
                <w:sz w:val="18"/>
                <w:szCs w:val="18"/>
              </w:rPr>
            </w:pPr>
            <w:r>
              <w:rPr>
                <w:rFonts w:hint="eastAsia" w:ascii="宋体" w:hAnsi="宋体" w:cs="宋体"/>
                <w:spacing w:val="9"/>
                <w:sz w:val="18"/>
                <w:szCs w:val="18"/>
              </w:rPr>
              <w:t>项目教学法、分组教学法、案例教学法</w:t>
            </w:r>
          </w:p>
        </w:tc>
      </w:tr>
      <w:tr w14:paraId="1F420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5" w:hRule="atLeast"/>
          <w:jc w:val="center"/>
        </w:trPr>
        <w:tc>
          <w:tcPr>
            <w:tcW w:w="620" w:type="dxa"/>
            <w:noWrap/>
            <w:vAlign w:val="center"/>
          </w:tcPr>
          <w:p w14:paraId="559052B4">
            <w:pPr>
              <w:widowControl/>
              <w:jc w:val="center"/>
              <w:rPr>
                <w:sz w:val="18"/>
                <w:szCs w:val="18"/>
              </w:rPr>
            </w:pPr>
            <w:r>
              <w:rPr>
                <w:rFonts w:hint="eastAsia"/>
                <w:sz w:val="18"/>
                <w:szCs w:val="18"/>
              </w:rPr>
              <w:t>8</w:t>
            </w:r>
          </w:p>
        </w:tc>
        <w:tc>
          <w:tcPr>
            <w:tcW w:w="1289" w:type="dxa"/>
            <w:tcBorders>
              <w:left w:val="single" w:color="auto" w:sz="8" w:space="0"/>
              <w:right w:val="single" w:color="auto" w:sz="8" w:space="0"/>
            </w:tcBorders>
            <w:noWrap/>
            <w:vAlign w:val="center"/>
          </w:tcPr>
          <w:p w14:paraId="1CC1AA45">
            <w:pPr>
              <w:widowControl/>
              <w:jc w:val="center"/>
              <w:rPr>
                <w:sz w:val="18"/>
                <w:szCs w:val="18"/>
              </w:rPr>
            </w:pPr>
            <w:r>
              <w:rPr>
                <w:rFonts w:hint="eastAsia"/>
                <w:color w:val="000000"/>
                <w:sz w:val="18"/>
                <w:szCs w:val="18"/>
              </w:rPr>
              <w:t>数据收集与分析</w:t>
            </w:r>
          </w:p>
        </w:tc>
        <w:tc>
          <w:tcPr>
            <w:tcW w:w="2371" w:type="dxa"/>
            <w:tcBorders>
              <w:left w:val="single" w:color="auto" w:sz="8" w:space="0"/>
              <w:right w:val="single" w:color="auto" w:sz="4" w:space="0"/>
            </w:tcBorders>
            <w:noWrap/>
            <w:vAlign w:val="center"/>
          </w:tcPr>
          <w:p w14:paraId="4CADDB9A">
            <w:pPr>
              <w:widowControl/>
              <w:spacing w:line="0" w:lineRule="atLeast"/>
              <w:ind w:firstLine="360"/>
              <w:jc w:val="left"/>
              <w:rPr>
                <w:sz w:val="18"/>
                <w:szCs w:val="18"/>
              </w:rPr>
            </w:pPr>
          </w:p>
          <w:p w14:paraId="44CE882C">
            <w:pPr>
              <w:widowControl/>
              <w:spacing w:line="0" w:lineRule="atLeast"/>
              <w:ind w:firstLine="360"/>
              <w:jc w:val="left"/>
              <w:rPr>
                <w:sz w:val="18"/>
                <w:szCs w:val="18"/>
              </w:rPr>
            </w:pPr>
            <w:r>
              <w:rPr>
                <w:sz w:val="18"/>
                <w:szCs w:val="18"/>
              </w:rPr>
              <w:t>知识目标：了解数据分析的基础知识，掌握处理数据收集与分析的基本方法和技术，学会统计设计、资料搜集、资料整理、计算分析资料，最后撰写分析报告的整个工作流程。</w:t>
            </w:r>
          </w:p>
          <w:p w14:paraId="424AE909">
            <w:pPr>
              <w:widowControl/>
              <w:spacing w:line="0" w:lineRule="atLeast"/>
              <w:ind w:firstLine="360"/>
              <w:jc w:val="left"/>
              <w:rPr>
                <w:sz w:val="18"/>
                <w:szCs w:val="18"/>
              </w:rPr>
            </w:pPr>
            <w:r>
              <w:rPr>
                <w:sz w:val="18"/>
                <w:szCs w:val="18"/>
              </w:rPr>
              <w:t>能力目标：理解数据统计的基本知识；熟悉一些常用的重要理论和方法；能运用所学知识，完成对数据的搜集、整理和分析。</w:t>
            </w:r>
          </w:p>
          <w:p w14:paraId="4EDACB12">
            <w:pPr>
              <w:widowControl/>
              <w:spacing w:line="0" w:lineRule="atLeast"/>
              <w:ind w:firstLine="360"/>
              <w:jc w:val="left"/>
              <w:rPr>
                <w:sz w:val="18"/>
                <w:szCs w:val="18"/>
              </w:rPr>
            </w:pPr>
            <w:r>
              <w:rPr>
                <w:sz w:val="18"/>
                <w:szCs w:val="18"/>
              </w:rPr>
              <w:t>素质目标：树立数据管理的意识，培养学生分析和解决问题的能力，培育学生良好的职业道德和严谨的工作态度，形成爱岗敬业、团队协作、人际沟通、独立决策、成本控制的意识。</w:t>
            </w:r>
          </w:p>
          <w:p w14:paraId="3AAD5259">
            <w:pPr>
              <w:widowControl/>
              <w:rPr>
                <w:sz w:val="18"/>
                <w:szCs w:val="18"/>
              </w:rPr>
            </w:pPr>
          </w:p>
        </w:tc>
        <w:tc>
          <w:tcPr>
            <w:tcW w:w="2283" w:type="dxa"/>
            <w:tcBorders>
              <w:left w:val="single" w:color="auto" w:sz="4" w:space="0"/>
              <w:right w:val="single" w:color="auto" w:sz="4" w:space="0"/>
            </w:tcBorders>
            <w:noWrap/>
            <w:vAlign w:val="center"/>
          </w:tcPr>
          <w:p w14:paraId="263CEDE2">
            <w:pPr>
              <w:widowControl/>
              <w:spacing w:line="0" w:lineRule="atLeast"/>
              <w:ind w:firstLine="360"/>
              <w:jc w:val="left"/>
              <w:rPr>
                <w:sz w:val="18"/>
                <w:szCs w:val="18"/>
              </w:rPr>
            </w:pPr>
            <w:r>
              <w:rPr>
                <w:sz w:val="18"/>
                <w:szCs w:val="18"/>
              </w:rPr>
              <w:t>项目一、数据收集与分析概述</w:t>
            </w:r>
          </w:p>
          <w:p w14:paraId="0A7ED0DF">
            <w:pPr>
              <w:widowControl/>
              <w:spacing w:line="0" w:lineRule="atLeast"/>
              <w:ind w:firstLine="360"/>
              <w:jc w:val="left"/>
              <w:rPr>
                <w:sz w:val="18"/>
                <w:szCs w:val="18"/>
              </w:rPr>
            </w:pPr>
            <w:r>
              <w:rPr>
                <w:sz w:val="18"/>
                <w:szCs w:val="18"/>
              </w:rPr>
              <w:t>项目二、数据资料收集与调查</w:t>
            </w:r>
          </w:p>
          <w:p w14:paraId="3E1F9F5A">
            <w:pPr>
              <w:widowControl/>
              <w:spacing w:line="0" w:lineRule="atLeast"/>
              <w:ind w:firstLine="360"/>
              <w:jc w:val="left"/>
              <w:rPr>
                <w:sz w:val="18"/>
                <w:szCs w:val="18"/>
              </w:rPr>
            </w:pPr>
            <w:r>
              <w:rPr>
                <w:sz w:val="18"/>
                <w:szCs w:val="18"/>
              </w:rPr>
              <w:t>项目三、数据资料整理与归档</w:t>
            </w:r>
          </w:p>
          <w:p w14:paraId="5E311D34">
            <w:pPr>
              <w:widowControl/>
              <w:spacing w:line="0" w:lineRule="atLeast"/>
              <w:ind w:firstLine="360"/>
              <w:jc w:val="left"/>
              <w:rPr>
                <w:sz w:val="18"/>
                <w:szCs w:val="18"/>
              </w:rPr>
            </w:pPr>
            <w:r>
              <w:rPr>
                <w:sz w:val="18"/>
                <w:szCs w:val="18"/>
              </w:rPr>
              <w:t>项目四、数据指标分析</w:t>
            </w:r>
          </w:p>
          <w:p w14:paraId="1D3A481B">
            <w:pPr>
              <w:widowControl/>
              <w:spacing w:line="0" w:lineRule="atLeast"/>
              <w:ind w:firstLine="360"/>
              <w:jc w:val="left"/>
              <w:rPr>
                <w:sz w:val="18"/>
                <w:szCs w:val="18"/>
              </w:rPr>
            </w:pPr>
            <w:r>
              <w:rPr>
                <w:sz w:val="18"/>
                <w:szCs w:val="18"/>
              </w:rPr>
              <w:t>项目五、数据分析报告</w:t>
            </w:r>
          </w:p>
          <w:p w14:paraId="5FED0315">
            <w:pPr>
              <w:widowControl/>
              <w:jc w:val="left"/>
              <w:rPr>
                <w:sz w:val="18"/>
                <w:szCs w:val="18"/>
              </w:rPr>
            </w:pPr>
          </w:p>
        </w:tc>
        <w:tc>
          <w:tcPr>
            <w:tcW w:w="2954" w:type="dxa"/>
            <w:noWrap/>
            <w:vAlign w:val="center"/>
          </w:tcPr>
          <w:p w14:paraId="229C1D37">
            <w:pPr>
              <w:ind w:firstLine="360"/>
              <w:rPr>
                <w:sz w:val="18"/>
                <w:szCs w:val="18"/>
              </w:rPr>
            </w:pPr>
            <w:r>
              <w:rPr>
                <w:rFonts w:hint="eastAsia"/>
                <w:sz w:val="18"/>
                <w:szCs w:val="18"/>
              </w:rPr>
              <w:t>采用项目化的教学模式，综合运用案例教学法、情景教学法、小组讨论法、工作过程导向法等。</w:t>
            </w:r>
          </w:p>
          <w:p w14:paraId="5A197FA0">
            <w:pPr>
              <w:widowControl/>
              <w:jc w:val="left"/>
              <w:rPr>
                <w:sz w:val="18"/>
                <w:szCs w:val="18"/>
              </w:rPr>
            </w:pPr>
          </w:p>
        </w:tc>
      </w:tr>
    </w:tbl>
    <w:p w14:paraId="42839E31">
      <w:pPr>
        <w:spacing w:line="460" w:lineRule="exact"/>
        <w:ind w:firstLine="480"/>
        <w:rPr>
          <w:sz w:val="24"/>
        </w:rPr>
      </w:pPr>
    </w:p>
    <w:p w14:paraId="4E58A5E0">
      <w:pPr>
        <w:spacing w:line="440" w:lineRule="exact"/>
        <w:ind w:firstLine="482"/>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7BD68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39E067AE">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70F647DD">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332FD854">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4D8AEFD9">
            <w:pPr>
              <w:widowControl/>
              <w:jc w:val="center"/>
              <w:rPr>
                <w:b/>
                <w:sz w:val="18"/>
                <w:szCs w:val="18"/>
              </w:rPr>
            </w:pPr>
            <w:r>
              <w:rPr>
                <w:b/>
                <w:sz w:val="18"/>
                <w:szCs w:val="18"/>
              </w:rPr>
              <w:t>主要教学内容与要求</w:t>
            </w:r>
          </w:p>
        </w:tc>
        <w:tc>
          <w:tcPr>
            <w:tcW w:w="2510" w:type="dxa"/>
            <w:noWrap/>
            <w:vAlign w:val="center"/>
          </w:tcPr>
          <w:p w14:paraId="66202FCC">
            <w:pPr>
              <w:widowControl/>
              <w:jc w:val="center"/>
              <w:rPr>
                <w:b/>
                <w:sz w:val="18"/>
                <w:szCs w:val="18"/>
              </w:rPr>
            </w:pPr>
            <w:r>
              <w:rPr>
                <w:b/>
                <w:sz w:val="18"/>
                <w:szCs w:val="18"/>
              </w:rPr>
              <w:t>教学方法与手段</w:t>
            </w:r>
          </w:p>
        </w:tc>
      </w:tr>
      <w:tr w14:paraId="6416E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03B31A7">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29ECBEE4">
            <w:pPr>
              <w:widowControl/>
              <w:rPr>
                <w:sz w:val="18"/>
                <w:szCs w:val="18"/>
              </w:rPr>
            </w:pPr>
            <w:r>
              <w:rPr>
                <w:rFonts w:hint="eastAsia"/>
                <w:color w:val="000000"/>
                <w:sz w:val="18"/>
                <w:szCs w:val="18"/>
              </w:rPr>
              <w:t>电子商务案例分析</w:t>
            </w:r>
          </w:p>
        </w:tc>
        <w:tc>
          <w:tcPr>
            <w:tcW w:w="2410" w:type="dxa"/>
            <w:tcBorders>
              <w:left w:val="single" w:color="auto" w:sz="8" w:space="0"/>
              <w:right w:val="single" w:color="auto" w:sz="4" w:space="0"/>
            </w:tcBorders>
            <w:noWrap/>
          </w:tcPr>
          <w:p w14:paraId="7A6407F7">
            <w:pPr>
              <w:spacing w:before="32"/>
              <w:rPr>
                <w:rFonts w:hint="eastAsia" w:ascii="宋体" w:hAnsi="宋体" w:cs="宋体"/>
                <w:sz w:val="18"/>
                <w:szCs w:val="18"/>
              </w:rPr>
            </w:pPr>
            <w:r>
              <w:rPr>
                <w:rFonts w:hint="eastAsia" w:ascii="宋体" w:hAnsi="宋体" w:cs="宋体"/>
                <w:spacing w:val="6"/>
                <w:sz w:val="18"/>
                <w:szCs w:val="18"/>
              </w:rPr>
              <w:t>知识目标</w:t>
            </w:r>
            <w:r>
              <w:rPr>
                <w:rFonts w:hint="eastAsia" w:ascii="宋体" w:hAnsi="宋体" w:cs="宋体"/>
                <w:spacing w:val="5"/>
                <w:sz w:val="18"/>
                <w:szCs w:val="18"/>
              </w:rPr>
              <w:t>：</w:t>
            </w:r>
          </w:p>
          <w:p w14:paraId="6A929872">
            <w:pPr>
              <w:spacing w:before="21"/>
              <w:ind w:firstLine="2"/>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1)提高学生分析问题和解决问题的</w:t>
            </w:r>
            <w:r>
              <w:rPr>
                <w:rFonts w:hint="eastAsia" w:ascii="宋体" w:hAnsi="宋体" w:cs="宋体"/>
                <w:spacing w:val="3"/>
                <w:sz w:val="18"/>
                <w:szCs w:val="18"/>
              </w:rPr>
              <w:t>能</w:t>
            </w:r>
            <w:r>
              <w:rPr>
                <w:rFonts w:hint="eastAsia" w:ascii="宋体" w:hAnsi="宋体" w:cs="宋体"/>
                <w:spacing w:val="2"/>
                <w:sz w:val="18"/>
                <w:szCs w:val="18"/>
              </w:rPr>
              <w:t>力</w:t>
            </w:r>
          </w:p>
          <w:p w14:paraId="14EF4839">
            <w:pPr>
              <w:spacing w:before="24"/>
              <w:ind w:firstLine="9"/>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2)通过典型案例的分析，结合学生</w:t>
            </w:r>
            <w:r>
              <w:rPr>
                <w:rFonts w:hint="eastAsia" w:ascii="宋体" w:hAnsi="宋体" w:cs="宋体"/>
                <w:spacing w:val="20"/>
                <w:sz w:val="18"/>
                <w:szCs w:val="18"/>
              </w:rPr>
              <w:t>的</w:t>
            </w:r>
            <w:r>
              <w:rPr>
                <w:rFonts w:hint="eastAsia" w:ascii="宋体" w:hAnsi="宋体" w:cs="宋体"/>
                <w:spacing w:val="13"/>
                <w:sz w:val="18"/>
                <w:szCs w:val="18"/>
              </w:rPr>
              <w:t>上网实践帮助学生从案例分析中学</w:t>
            </w:r>
            <w:r>
              <w:rPr>
                <w:rFonts w:hint="eastAsia" w:ascii="宋体" w:hAnsi="宋体" w:cs="宋体"/>
                <w:sz w:val="18"/>
                <w:szCs w:val="18"/>
              </w:rPr>
              <w:t xml:space="preserve"> </w:t>
            </w:r>
            <w:r>
              <w:rPr>
                <w:rFonts w:hint="eastAsia" w:ascii="宋体" w:hAnsi="宋体" w:cs="宋体"/>
                <w:spacing w:val="20"/>
                <w:sz w:val="18"/>
                <w:szCs w:val="18"/>
              </w:rPr>
              <w:t>习</w:t>
            </w:r>
            <w:r>
              <w:rPr>
                <w:rFonts w:hint="eastAsia" w:ascii="宋体" w:hAnsi="宋体" w:cs="宋体"/>
                <w:spacing w:val="13"/>
                <w:sz w:val="18"/>
                <w:szCs w:val="18"/>
              </w:rPr>
              <w:t>体会相关知识和实际经验，并产生</w:t>
            </w:r>
            <w:r>
              <w:rPr>
                <w:rFonts w:hint="eastAsia" w:ascii="宋体" w:hAnsi="宋体" w:cs="宋体"/>
                <w:spacing w:val="8"/>
                <w:sz w:val="18"/>
                <w:szCs w:val="18"/>
              </w:rPr>
              <w:t>创新思维</w:t>
            </w:r>
          </w:p>
          <w:p w14:paraId="3AB28162">
            <w:pPr>
              <w:spacing w:before="9"/>
              <w:rPr>
                <w:rFonts w:hint="eastAsia" w:ascii="宋体" w:hAnsi="宋体" w:cs="宋体"/>
                <w:sz w:val="18"/>
                <w:szCs w:val="18"/>
              </w:rPr>
            </w:pPr>
            <w:r>
              <w:rPr>
                <w:rFonts w:hint="eastAsia" w:ascii="宋体" w:hAnsi="宋体" w:cs="宋体"/>
                <w:spacing w:val="5"/>
                <w:sz w:val="18"/>
                <w:szCs w:val="18"/>
              </w:rPr>
              <w:t>能力目标：</w:t>
            </w:r>
          </w:p>
          <w:p w14:paraId="6D1A5BCC">
            <w:pPr>
              <w:spacing w:before="24"/>
              <w:ind w:firstLine="8"/>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1)培养学生养成正确的观察和理解</w:t>
            </w:r>
            <w:r>
              <w:rPr>
                <w:rFonts w:hint="eastAsia" w:ascii="宋体" w:hAnsi="宋体" w:cs="宋体"/>
                <w:spacing w:val="12"/>
                <w:sz w:val="18"/>
                <w:szCs w:val="18"/>
              </w:rPr>
              <w:t>客</w:t>
            </w:r>
            <w:r>
              <w:rPr>
                <w:rFonts w:hint="eastAsia" w:ascii="宋体" w:hAnsi="宋体" w:cs="宋体"/>
                <w:spacing w:val="7"/>
                <w:sz w:val="18"/>
                <w:szCs w:val="18"/>
              </w:rPr>
              <w:t>观物象的能力。</w:t>
            </w:r>
          </w:p>
          <w:p w14:paraId="2740A117">
            <w:pPr>
              <w:spacing w:before="21"/>
              <w:ind w:firstLine="9"/>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2)培养学生的分析发掘意识，体会</w:t>
            </w:r>
            <w:r>
              <w:rPr>
                <w:rFonts w:hint="eastAsia" w:ascii="宋体" w:hAnsi="宋体" w:cs="宋体"/>
                <w:spacing w:val="19"/>
                <w:sz w:val="18"/>
                <w:szCs w:val="18"/>
              </w:rPr>
              <w:t>成</w:t>
            </w:r>
            <w:r>
              <w:rPr>
                <w:rFonts w:hint="eastAsia" w:ascii="宋体" w:hAnsi="宋体" w:cs="宋体"/>
                <w:spacing w:val="13"/>
                <w:sz w:val="18"/>
                <w:szCs w:val="18"/>
              </w:rPr>
              <w:t>功案例背后的深层的思想与情感内</w:t>
            </w:r>
            <w:r>
              <w:rPr>
                <w:rFonts w:hint="eastAsia" w:ascii="宋体" w:hAnsi="宋体" w:cs="宋体"/>
                <w:spacing w:val="1"/>
                <w:sz w:val="18"/>
                <w:szCs w:val="18"/>
              </w:rPr>
              <w:t>涵。</w:t>
            </w:r>
          </w:p>
          <w:p w14:paraId="7570AC1F">
            <w:pPr>
              <w:spacing w:before="1"/>
              <w:rPr>
                <w:rFonts w:hint="eastAsia" w:ascii="宋体" w:hAnsi="宋体" w:cs="宋体"/>
                <w:sz w:val="18"/>
                <w:szCs w:val="18"/>
              </w:rPr>
            </w:pPr>
            <w:r>
              <w:rPr>
                <w:rFonts w:hint="eastAsia" w:ascii="宋体" w:hAnsi="宋体" w:cs="宋体"/>
                <w:spacing w:val="6"/>
                <w:sz w:val="18"/>
                <w:szCs w:val="18"/>
              </w:rPr>
              <w:t>素质目标：</w:t>
            </w:r>
          </w:p>
          <w:p w14:paraId="7E880703">
            <w:pPr>
              <w:spacing w:before="20"/>
              <w:ind w:firstLine="9"/>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1)激起对电子商务的学习兴趣，整</w:t>
            </w:r>
            <w:r>
              <w:rPr>
                <w:rFonts w:hint="eastAsia" w:ascii="宋体" w:hAnsi="宋体" w:cs="宋体"/>
                <w:spacing w:val="20"/>
                <w:sz w:val="18"/>
                <w:szCs w:val="18"/>
              </w:rPr>
              <w:t>顿</w:t>
            </w:r>
            <w:r>
              <w:rPr>
                <w:rFonts w:hint="eastAsia" w:ascii="宋体" w:hAnsi="宋体" w:cs="宋体"/>
                <w:spacing w:val="13"/>
                <w:sz w:val="18"/>
                <w:szCs w:val="18"/>
              </w:rPr>
              <w:t>学习方法和完成学习任务，能够正</w:t>
            </w:r>
            <w:r>
              <w:rPr>
                <w:rFonts w:hint="eastAsia" w:ascii="宋体" w:hAnsi="宋体" w:cs="宋体"/>
                <w:sz w:val="18"/>
                <w:szCs w:val="18"/>
              </w:rPr>
              <w:t xml:space="preserve"> </w:t>
            </w:r>
            <w:r>
              <w:rPr>
                <w:rFonts w:hint="eastAsia" w:ascii="宋体" w:hAnsi="宋体" w:cs="宋体"/>
                <w:spacing w:val="20"/>
                <w:sz w:val="18"/>
                <w:szCs w:val="18"/>
              </w:rPr>
              <w:t>确</w:t>
            </w:r>
            <w:r>
              <w:rPr>
                <w:rFonts w:hint="eastAsia" w:ascii="宋体" w:hAnsi="宋体" w:cs="宋体"/>
                <w:spacing w:val="13"/>
                <w:sz w:val="18"/>
                <w:szCs w:val="18"/>
              </w:rPr>
              <w:t>的理解电子商务的广泛，并且克服</w:t>
            </w:r>
            <w:r>
              <w:rPr>
                <w:rFonts w:hint="eastAsia" w:ascii="宋体" w:hAnsi="宋体" w:cs="宋体"/>
                <w:spacing w:val="10"/>
                <w:sz w:val="18"/>
                <w:szCs w:val="18"/>
              </w:rPr>
              <w:t>困</w:t>
            </w:r>
            <w:r>
              <w:rPr>
                <w:rFonts w:hint="eastAsia" w:ascii="宋体" w:hAnsi="宋体" w:cs="宋体"/>
                <w:spacing w:val="8"/>
                <w:sz w:val="18"/>
                <w:szCs w:val="18"/>
              </w:rPr>
              <w:t>难去完成学习任务。</w:t>
            </w:r>
          </w:p>
          <w:p w14:paraId="4381F1B4">
            <w:pPr>
              <w:widowControl/>
              <w:rPr>
                <w:sz w:val="18"/>
                <w:szCs w:val="18"/>
              </w:rPr>
            </w:pPr>
            <w:r>
              <w:rPr>
                <w:rFonts w:hint="eastAsia" w:ascii="宋体" w:hAnsi="宋体" w:cs="宋体"/>
                <w:spacing w:val="18"/>
                <w:sz w:val="18"/>
                <w:szCs w:val="18"/>
              </w:rPr>
              <w:t>(</w:t>
            </w:r>
            <w:r>
              <w:rPr>
                <w:rFonts w:hint="eastAsia" w:ascii="宋体" w:hAnsi="宋体" w:cs="宋体"/>
                <w:spacing w:val="11"/>
                <w:sz w:val="18"/>
                <w:szCs w:val="18"/>
              </w:rPr>
              <w:t>2)培养学生沟通互动，自立能力和</w:t>
            </w:r>
            <w:r>
              <w:rPr>
                <w:rFonts w:hint="eastAsia" w:ascii="宋体" w:hAnsi="宋体" w:cs="宋体"/>
                <w:spacing w:val="10"/>
                <w:sz w:val="18"/>
                <w:szCs w:val="18"/>
              </w:rPr>
              <w:t>耐</w:t>
            </w:r>
            <w:r>
              <w:rPr>
                <w:rFonts w:hint="eastAsia" w:ascii="宋体" w:hAnsi="宋体" w:cs="宋体"/>
                <w:spacing w:val="8"/>
                <w:sz w:val="18"/>
                <w:szCs w:val="18"/>
              </w:rPr>
              <w:t>心细致的高度责任感。</w:t>
            </w:r>
          </w:p>
        </w:tc>
        <w:tc>
          <w:tcPr>
            <w:tcW w:w="2410" w:type="dxa"/>
            <w:tcBorders>
              <w:left w:val="single" w:color="auto" w:sz="4" w:space="0"/>
              <w:right w:val="single" w:color="auto" w:sz="4" w:space="0"/>
            </w:tcBorders>
            <w:noWrap/>
          </w:tcPr>
          <w:p w14:paraId="6B226AB8">
            <w:pPr>
              <w:rPr>
                <w:rFonts w:hint="eastAsia" w:ascii="宋体" w:hAnsi="宋体" w:cs="宋体"/>
                <w:sz w:val="18"/>
                <w:szCs w:val="18"/>
              </w:rPr>
            </w:pPr>
          </w:p>
          <w:p w14:paraId="2264F701">
            <w:pPr>
              <w:rPr>
                <w:rFonts w:hint="eastAsia" w:ascii="宋体" w:hAnsi="宋体" w:cs="宋体"/>
                <w:sz w:val="18"/>
                <w:szCs w:val="18"/>
              </w:rPr>
            </w:pPr>
          </w:p>
          <w:p w14:paraId="1664930B">
            <w:pPr>
              <w:rPr>
                <w:rFonts w:hint="eastAsia" w:ascii="宋体" w:hAnsi="宋体" w:cs="宋体"/>
                <w:sz w:val="18"/>
                <w:szCs w:val="18"/>
              </w:rPr>
            </w:pPr>
          </w:p>
          <w:p w14:paraId="2B69D0E2">
            <w:pPr>
              <w:rPr>
                <w:rFonts w:hint="eastAsia" w:ascii="宋体" w:hAnsi="宋体" w:cs="宋体"/>
                <w:sz w:val="18"/>
                <w:szCs w:val="18"/>
              </w:rPr>
            </w:pPr>
          </w:p>
          <w:p w14:paraId="157F374F">
            <w:pPr>
              <w:rPr>
                <w:rFonts w:hint="eastAsia" w:ascii="宋体" w:hAnsi="宋体" w:cs="宋体"/>
                <w:sz w:val="18"/>
                <w:szCs w:val="18"/>
              </w:rPr>
            </w:pPr>
          </w:p>
          <w:p w14:paraId="4C7996EF">
            <w:pPr>
              <w:rPr>
                <w:rFonts w:hint="eastAsia" w:ascii="宋体" w:hAnsi="宋体" w:cs="宋体"/>
                <w:sz w:val="18"/>
                <w:szCs w:val="18"/>
              </w:rPr>
            </w:pPr>
          </w:p>
          <w:p w14:paraId="6FA0225E">
            <w:pPr>
              <w:rPr>
                <w:rFonts w:hint="eastAsia" w:ascii="宋体" w:hAnsi="宋体" w:cs="宋体"/>
                <w:sz w:val="18"/>
                <w:szCs w:val="18"/>
              </w:rPr>
            </w:pPr>
          </w:p>
          <w:p w14:paraId="6D535E4A">
            <w:pPr>
              <w:rPr>
                <w:rFonts w:hint="eastAsia" w:ascii="宋体" w:hAnsi="宋体" w:cs="宋体"/>
                <w:sz w:val="18"/>
                <w:szCs w:val="18"/>
              </w:rPr>
            </w:pPr>
          </w:p>
          <w:p w14:paraId="32553DB0">
            <w:pPr>
              <w:rPr>
                <w:rFonts w:hint="eastAsia" w:ascii="宋体" w:hAnsi="宋体" w:cs="宋体"/>
                <w:sz w:val="18"/>
                <w:szCs w:val="18"/>
              </w:rPr>
            </w:pPr>
          </w:p>
          <w:p w14:paraId="0B2C45B5">
            <w:pPr>
              <w:rPr>
                <w:rFonts w:hint="eastAsia" w:ascii="宋体" w:hAnsi="宋体" w:cs="宋体"/>
                <w:sz w:val="18"/>
                <w:szCs w:val="18"/>
              </w:rPr>
            </w:pPr>
          </w:p>
          <w:p w14:paraId="3C7AF025">
            <w:pPr>
              <w:rPr>
                <w:rFonts w:hint="eastAsia" w:ascii="宋体" w:hAnsi="宋体" w:cs="宋体"/>
                <w:sz w:val="18"/>
                <w:szCs w:val="18"/>
              </w:rPr>
            </w:pPr>
          </w:p>
          <w:p w14:paraId="535B888B">
            <w:pPr>
              <w:spacing w:before="55"/>
              <w:rPr>
                <w:rFonts w:hint="eastAsia" w:ascii="宋体" w:hAnsi="宋体" w:cs="宋体"/>
                <w:sz w:val="18"/>
                <w:szCs w:val="18"/>
              </w:rPr>
            </w:pPr>
            <w:r>
              <w:rPr>
                <w:rFonts w:hint="eastAsia" w:ascii="宋体" w:hAnsi="宋体" w:cs="宋体"/>
                <w:spacing w:val="14"/>
                <w:sz w:val="18"/>
                <w:szCs w:val="18"/>
              </w:rPr>
              <w:t>模</w:t>
            </w:r>
            <w:r>
              <w:rPr>
                <w:rFonts w:hint="eastAsia" w:ascii="宋体" w:hAnsi="宋体" w:cs="宋体"/>
                <w:spacing w:val="9"/>
                <w:sz w:val="18"/>
                <w:szCs w:val="18"/>
              </w:rPr>
              <w:t>块一、互联网牛人那些事</w:t>
            </w:r>
            <w:r>
              <w:rPr>
                <w:rFonts w:hint="eastAsia" w:ascii="宋体" w:hAnsi="宋体" w:cs="宋体"/>
                <w:sz w:val="18"/>
                <w:szCs w:val="18"/>
              </w:rPr>
              <w:t xml:space="preserve"> </w:t>
            </w:r>
          </w:p>
          <w:p w14:paraId="799212CF">
            <w:pPr>
              <w:spacing w:before="55"/>
              <w:rPr>
                <w:rFonts w:hint="eastAsia" w:ascii="宋体" w:hAnsi="宋体" w:cs="宋体"/>
                <w:sz w:val="18"/>
                <w:szCs w:val="18"/>
              </w:rPr>
            </w:pPr>
            <w:r>
              <w:rPr>
                <w:rFonts w:hint="eastAsia" w:ascii="宋体" w:hAnsi="宋体" w:cs="宋体"/>
                <w:spacing w:val="12"/>
                <w:sz w:val="18"/>
                <w:szCs w:val="18"/>
              </w:rPr>
              <w:t>模</w:t>
            </w:r>
            <w:r>
              <w:rPr>
                <w:rFonts w:hint="eastAsia" w:ascii="宋体" w:hAnsi="宋体" w:cs="宋体"/>
                <w:spacing w:val="9"/>
                <w:sz w:val="18"/>
                <w:szCs w:val="18"/>
              </w:rPr>
              <w:t>块二、新媒体的颠覆</w:t>
            </w:r>
          </w:p>
          <w:p w14:paraId="73E898FD">
            <w:pPr>
              <w:spacing w:before="1"/>
              <w:rPr>
                <w:rFonts w:hint="eastAsia" w:ascii="宋体" w:hAnsi="宋体" w:cs="宋体"/>
                <w:sz w:val="18"/>
                <w:szCs w:val="18"/>
              </w:rPr>
            </w:pPr>
            <w:r>
              <w:rPr>
                <w:rFonts w:hint="eastAsia" w:ascii="宋体" w:hAnsi="宋体" w:cs="宋体"/>
                <w:spacing w:val="13"/>
                <w:sz w:val="18"/>
                <w:szCs w:val="18"/>
              </w:rPr>
              <w:t>模</w:t>
            </w:r>
            <w:r>
              <w:rPr>
                <w:rFonts w:hint="eastAsia" w:ascii="宋体" w:hAnsi="宋体" w:cs="宋体"/>
                <w:spacing w:val="9"/>
                <w:sz w:val="18"/>
                <w:szCs w:val="18"/>
              </w:rPr>
              <w:t>块三、淘品牌的创业史</w:t>
            </w:r>
            <w:r>
              <w:rPr>
                <w:rFonts w:hint="eastAsia" w:ascii="宋体" w:hAnsi="宋体" w:cs="宋体"/>
                <w:sz w:val="18"/>
                <w:szCs w:val="18"/>
              </w:rPr>
              <w:t xml:space="preserve">  </w:t>
            </w:r>
            <w:r>
              <w:rPr>
                <w:rFonts w:hint="eastAsia" w:ascii="宋体" w:hAnsi="宋体" w:cs="宋体"/>
                <w:spacing w:val="8"/>
                <w:sz w:val="18"/>
                <w:szCs w:val="18"/>
              </w:rPr>
              <w:t>模块</w:t>
            </w:r>
            <w:r>
              <w:rPr>
                <w:rFonts w:hint="eastAsia" w:ascii="宋体" w:hAnsi="宋体" w:cs="宋体"/>
                <w:spacing w:val="6"/>
                <w:sz w:val="18"/>
                <w:szCs w:val="18"/>
              </w:rPr>
              <w:t>四</w:t>
            </w:r>
            <w:r>
              <w:rPr>
                <w:rFonts w:hint="eastAsia" w:ascii="宋体" w:hAnsi="宋体" w:cs="宋体"/>
                <w:spacing w:val="4"/>
                <w:sz w:val="18"/>
                <w:szCs w:val="18"/>
              </w:rPr>
              <w:t>、自媒体崛起带来的</w:t>
            </w:r>
          </w:p>
          <w:p w14:paraId="3D42239D">
            <w:pPr>
              <w:widowControl/>
              <w:jc w:val="left"/>
              <w:rPr>
                <w:sz w:val="18"/>
                <w:szCs w:val="18"/>
              </w:rPr>
            </w:pPr>
            <w:r>
              <w:rPr>
                <w:rFonts w:hint="eastAsia" w:ascii="宋体" w:hAnsi="宋体" w:cs="宋体"/>
                <w:spacing w:val="8"/>
                <w:sz w:val="18"/>
                <w:szCs w:val="18"/>
              </w:rPr>
              <w:t>惊人收益</w:t>
            </w:r>
          </w:p>
        </w:tc>
        <w:tc>
          <w:tcPr>
            <w:tcW w:w="2510" w:type="dxa"/>
            <w:noWrap/>
            <w:vAlign w:val="center"/>
          </w:tcPr>
          <w:p w14:paraId="2D5D01B2">
            <w:pPr>
              <w:widowControl/>
              <w:jc w:val="left"/>
              <w:rPr>
                <w:sz w:val="18"/>
                <w:szCs w:val="18"/>
              </w:rPr>
            </w:pPr>
            <w:r>
              <w:rPr>
                <w:sz w:val="18"/>
                <w:szCs w:val="18"/>
              </w:rPr>
              <w:t>授课方式采用工作页的方式进行，突出学生主导地位的方式进行。</w:t>
            </w:r>
          </w:p>
        </w:tc>
      </w:tr>
      <w:tr w14:paraId="06B37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D423C1C">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5108F6F5">
            <w:pPr>
              <w:widowControl/>
              <w:rPr>
                <w:sz w:val="18"/>
                <w:szCs w:val="18"/>
              </w:rPr>
            </w:pPr>
            <w:r>
              <w:rPr>
                <w:rFonts w:hint="eastAsia"/>
                <w:color w:val="000000"/>
                <w:sz w:val="18"/>
                <w:szCs w:val="18"/>
              </w:rPr>
              <w:t>电子商务法律法规</w:t>
            </w:r>
          </w:p>
        </w:tc>
        <w:tc>
          <w:tcPr>
            <w:tcW w:w="2410" w:type="dxa"/>
            <w:tcBorders>
              <w:left w:val="single" w:color="auto" w:sz="8" w:space="0"/>
              <w:right w:val="single" w:color="auto" w:sz="4" w:space="0"/>
            </w:tcBorders>
            <w:noWrap/>
          </w:tcPr>
          <w:p w14:paraId="5FF6E759">
            <w:pPr>
              <w:spacing w:before="32"/>
              <w:ind w:left="107"/>
              <w:rPr>
                <w:rFonts w:hint="eastAsia" w:ascii="宋体" w:hAnsi="宋体" w:cs="宋体"/>
                <w:sz w:val="18"/>
                <w:szCs w:val="18"/>
              </w:rPr>
            </w:pPr>
            <w:r>
              <w:rPr>
                <w:rFonts w:hint="eastAsia" w:ascii="宋体" w:hAnsi="宋体" w:cs="宋体"/>
                <w:spacing w:val="6"/>
                <w:sz w:val="18"/>
                <w:szCs w:val="18"/>
              </w:rPr>
              <w:t>知识目标</w:t>
            </w:r>
            <w:r>
              <w:rPr>
                <w:rFonts w:hint="eastAsia" w:ascii="宋体" w:hAnsi="宋体" w:cs="宋体"/>
                <w:spacing w:val="5"/>
                <w:sz w:val="18"/>
                <w:szCs w:val="18"/>
              </w:rPr>
              <w:t>：</w:t>
            </w:r>
          </w:p>
          <w:p w14:paraId="1E163313">
            <w:pPr>
              <w:spacing w:before="20"/>
              <w:ind w:left="113"/>
              <w:rPr>
                <w:rFonts w:hint="eastAsia" w:ascii="宋体" w:hAnsi="宋体" w:cs="宋体"/>
                <w:sz w:val="18"/>
                <w:szCs w:val="18"/>
              </w:rPr>
            </w:pPr>
            <w:r>
              <w:rPr>
                <w:rFonts w:hint="eastAsia" w:ascii="宋体" w:hAnsi="宋体" w:cs="宋体"/>
                <w:spacing w:val="17"/>
                <w:sz w:val="18"/>
                <w:szCs w:val="18"/>
              </w:rPr>
              <w:t>(</w:t>
            </w:r>
            <w:r>
              <w:rPr>
                <w:rFonts w:hint="eastAsia" w:ascii="宋体" w:hAnsi="宋体" w:cs="宋体"/>
                <w:spacing w:val="12"/>
                <w:sz w:val="18"/>
                <w:szCs w:val="18"/>
              </w:rPr>
              <w:t>1)能掌握电子商务法的基本原理；</w:t>
            </w:r>
          </w:p>
          <w:p w14:paraId="54B22F66">
            <w:pPr>
              <w:spacing w:before="21"/>
              <w:ind w:left="113"/>
              <w:rPr>
                <w:rFonts w:hint="eastAsia" w:ascii="宋体" w:hAnsi="宋体" w:cs="宋体"/>
                <w:sz w:val="18"/>
                <w:szCs w:val="18"/>
              </w:rPr>
            </w:pPr>
            <w:r>
              <w:rPr>
                <w:rFonts w:hint="eastAsia" w:ascii="宋体" w:hAnsi="宋体" w:cs="宋体"/>
                <w:spacing w:val="21"/>
                <w:sz w:val="18"/>
                <w:szCs w:val="18"/>
              </w:rPr>
              <w:t>(</w:t>
            </w:r>
            <w:r>
              <w:rPr>
                <w:rFonts w:hint="eastAsia" w:ascii="宋体" w:hAnsi="宋体" w:cs="宋体"/>
                <w:spacing w:val="12"/>
                <w:sz w:val="18"/>
                <w:szCs w:val="18"/>
              </w:rPr>
              <w:t>2)能了解电子商务立法概况；</w:t>
            </w:r>
          </w:p>
          <w:p w14:paraId="52D1518B">
            <w:pPr>
              <w:spacing w:before="23"/>
              <w:ind w:left="106" w:right="106" w:firstLine="6"/>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3)具有运用电子商务法律分析并解</w:t>
            </w:r>
            <w:r>
              <w:rPr>
                <w:rFonts w:hint="eastAsia" w:ascii="宋体" w:hAnsi="宋体" w:cs="宋体"/>
                <w:spacing w:val="17"/>
                <w:sz w:val="18"/>
                <w:szCs w:val="18"/>
              </w:rPr>
              <w:t>决</w:t>
            </w:r>
            <w:r>
              <w:rPr>
                <w:rFonts w:hint="eastAsia" w:ascii="宋体" w:hAnsi="宋体" w:cs="宋体"/>
                <w:spacing w:val="13"/>
                <w:sz w:val="18"/>
                <w:szCs w:val="18"/>
              </w:rPr>
              <w:t>电子商务实践中相关法律问题的能</w:t>
            </w:r>
            <w:r>
              <w:rPr>
                <w:rFonts w:hint="eastAsia" w:ascii="宋体" w:hAnsi="宋体" w:cs="宋体"/>
                <w:sz w:val="18"/>
                <w:szCs w:val="18"/>
              </w:rPr>
              <w:t>力：</w:t>
            </w:r>
          </w:p>
          <w:p w14:paraId="43321424">
            <w:pPr>
              <w:spacing w:before="21"/>
              <w:ind w:left="110"/>
              <w:rPr>
                <w:rFonts w:hint="eastAsia" w:ascii="宋体" w:hAnsi="宋体" w:cs="宋体"/>
                <w:sz w:val="18"/>
                <w:szCs w:val="18"/>
              </w:rPr>
            </w:pPr>
            <w:r>
              <w:rPr>
                <w:rFonts w:hint="eastAsia" w:ascii="宋体" w:hAnsi="宋体" w:cs="宋体"/>
                <w:spacing w:val="5"/>
                <w:sz w:val="18"/>
                <w:szCs w:val="18"/>
              </w:rPr>
              <w:t>能力目标：</w:t>
            </w:r>
          </w:p>
          <w:p w14:paraId="733B9054">
            <w:pPr>
              <w:spacing w:before="24"/>
              <w:ind w:left="113"/>
              <w:rPr>
                <w:rFonts w:hint="eastAsia" w:ascii="宋体" w:hAnsi="宋体" w:cs="宋体"/>
                <w:sz w:val="18"/>
                <w:szCs w:val="18"/>
              </w:rPr>
            </w:pPr>
            <w:r>
              <w:rPr>
                <w:rFonts w:hint="eastAsia" w:ascii="宋体" w:hAnsi="宋体" w:cs="宋体"/>
                <w:spacing w:val="17"/>
                <w:sz w:val="18"/>
                <w:szCs w:val="18"/>
              </w:rPr>
              <w:t>(</w:t>
            </w:r>
            <w:r>
              <w:rPr>
                <w:rFonts w:hint="eastAsia" w:ascii="宋体" w:hAnsi="宋体" w:cs="宋体"/>
                <w:spacing w:val="12"/>
                <w:sz w:val="18"/>
                <w:szCs w:val="18"/>
              </w:rPr>
              <w:t>1)具有分辨法律问题归属的能力；</w:t>
            </w:r>
          </w:p>
          <w:p w14:paraId="4F1CCBE5">
            <w:pPr>
              <w:spacing w:before="21"/>
              <w:ind w:left="106" w:right="106" w:firstLine="6"/>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2)具有依据法律问题的性质寻找相</w:t>
            </w:r>
            <w:r>
              <w:rPr>
                <w:rFonts w:hint="eastAsia" w:ascii="宋体" w:hAnsi="宋体" w:cs="宋体"/>
                <w:spacing w:val="10"/>
                <w:sz w:val="18"/>
                <w:szCs w:val="18"/>
              </w:rPr>
              <w:t>关</w:t>
            </w:r>
            <w:r>
              <w:rPr>
                <w:rFonts w:hint="eastAsia" w:ascii="宋体" w:hAnsi="宋体" w:cs="宋体"/>
                <w:spacing w:val="8"/>
                <w:sz w:val="18"/>
                <w:szCs w:val="18"/>
              </w:rPr>
              <w:t>工具书及案例的能力；</w:t>
            </w:r>
          </w:p>
          <w:p w14:paraId="1EC6E0E4">
            <w:pPr>
              <w:spacing w:before="20"/>
              <w:ind w:left="103" w:right="106" w:firstLine="9"/>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3)具有独立分析和解决电子商务法</w:t>
            </w:r>
            <w:r>
              <w:rPr>
                <w:rFonts w:hint="eastAsia" w:ascii="宋体" w:hAnsi="宋体" w:cs="宋体"/>
                <w:spacing w:val="10"/>
                <w:sz w:val="18"/>
                <w:szCs w:val="18"/>
              </w:rPr>
              <w:t>律</w:t>
            </w:r>
            <w:r>
              <w:rPr>
                <w:rFonts w:hint="eastAsia" w:ascii="宋体" w:hAnsi="宋体" w:cs="宋体"/>
                <w:spacing w:val="7"/>
                <w:sz w:val="18"/>
                <w:szCs w:val="18"/>
              </w:rPr>
              <w:t>问题的能力；</w:t>
            </w:r>
          </w:p>
          <w:p w14:paraId="4EAE565B">
            <w:pPr>
              <w:spacing w:before="23"/>
              <w:ind w:left="106" w:right="106" w:firstLine="6"/>
              <w:rPr>
                <w:rFonts w:hint="eastAsia" w:ascii="宋体" w:hAnsi="宋体" w:cs="宋体"/>
                <w:sz w:val="18"/>
                <w:szCs w:val="18"/>
              </w:rPr>
            </w:pPr>
            <w:r>
              <w:rPr>
                <w:rFonts w:hint="eastAsia" w:ascii="宋体" w:hAnsi="宋体" w:cs="宋体"/>
                <w:spacing w:val="23"/>
                <w:sz w:val="18"/>
                <w:szCs w:val="18"/>
              </w:rPr>
              <w:t>(</w:t>
            </w:r>
            <w:r>
              <w:rPr>
                <w:rFonts w:hint="eastAsia" w:ascii="宋体" w:hAnsi="宋体" w:cs="宋体"/>
                <w:spacing w:val="22"/>
                <w:sz w:val="18"/>
                <w:szCs w:val="18"/>
              </w:rPr>
              <w:t>4)具有自主学习和终身学习的能</w:t>
            </w:r>
            <w:r>
              <w:rPr>
                <w:rFonts w:hint="eastAsia" w:ascii="宋体" w:hAnsi="宋体" w:cs="宋体"/>
                <w:sz w:val="18"/>
                <w:szCs w:val="18"/>
              </w:rPr>
              <w:t>力。</w:t>
            </w:r>
          </w:p>
          <w:p w14:paraId="1133BE7F">
            <w:pPr>
              <w:spacing w:before="21"/>
              <w:ind w:left="105"/>
              <w:rPr>
                <w:rFonts w:hint="eastAsia" w:ascii="宋体" w:hAnsi="宋体" w:cs="宋体"/>
                <w:sz w:val="18"/>
                <w:szCs w:val="18"/>
              </w:rPr>
            </w:pPr>
            <w:r>
              <w:rPr>
                <w:rFonts w:hint="eastAsia" w:ascii="宋体" w:hAnsi="宋体" w:cs="宋体"/>
                <w:spacing w:val="6"/>
                <w:sz w:val="18"/>
                <w:szCs w:val="18"/>
              </w:rPr>
              <w:t>素质目标：</w:t>
            </w:r>
          </w:p>
          <w:p w14:paraId="091FD506">
            <w:pPr>
              <w:spacing w:before="23"/>
              <w:ind w:left="113"/>
              <w:rPr>
                <w:rFonts w:hint="eastAsia" w:ascii="宋体" w:hAnsi="宋体" w:cs="宋体"/>
                <w:sz w:val="18"/>
                <w:szCs w:val="18"/>
              </w:rPr>
            </w:pPr>
            <w:r>
              <w:rPr>
                <w:rFonts w:hint="eastAsia" w:ascii="宋体" w:hAnsi="宋体" w:cs="宋体"/>
                <w:spacing w:val="15"/>
                <w:sz w:val="18"/>
                <w:szCs w:val="18"/>
              </w:rPr>
              <w:t>(</w:t>
            </w:r>
            <w:r>
              <w:rPr>
                <w:rFonts w:hint="eastAsia" w:ascii="宋体" w:hAnsi="宋体" w:cs="宋体"/>
                <w:spacing w:val="13"/>
                <w:sz w:val="18"/>
                <w:szCs w:val="18"/>
              </w:rPr>
              <w:t>3)具有组织协调能力；</w:t>
            </w:r>
          </w:p>
          <w:p w14:paraId="253BF437">
            <w:pPr>
              <w:spacing w:before="21"/>
              <w:ind w:left="113"/>
              <w:rPr>
                <w:rFonts w:hint="eastAsia" w:ascii="宋体" w:hAnsi="宋体" w:cs="宋体"/>
                <w:sz w:val="18"/>
                <w:szCs w:val="18"/>
              </w:rPr>
            </w:pPr>
            <w:r>
              <w:rPr>
                <w:rFonts w:hint="eastAsia" w:ascii="宋体" w:hAnsi="宋体" w:cs="宋体"/>
                <w:spacing w:val="13"/>
                <w:sz w:val="18"/>
                <w:szCs w:val="18"/>
              </w:rPr>
              <w:t>(4)具有沟通与交流能力</w:t>
            </w:r>
            <w:r>
              <w:rPr>
                <w:rFonts w:hint="eastAsia" w:ascii="宋体" w:hAnsi="宋体" w:cs="宋体"/>
                <w:spacing w:val="12"/>
                <w:sz w:val="18"/>
                <w:szCs w:val="18"/>
              </w:rPr>
              <w:t>；</w:t>
            </w:r>
          </w:p>
          <w:p w14:paraId="08149BD4">
            <w:pPr>
              <w:spacing w:before="22"/>
              <w:ind w:left="107" w:right="106" w:firstLine="6"/>
              <w:rPr>
                <w:rFonts w:hint="eastAsia" w:ascii="宋体" w:hAnsi="宋体" w:cs="宋体"/>
                <w:sz w:val="18"/>
                <w:szCs w:val="18"/>
              </w:rPr>
            </w:pPr>
            <w:r>
              <w:rPr>
                <w:rFonts w:hint="eastAsia" w:ascii="宋体" w:hAnsi="宋体" w:cs="宋体"/>
                <w:spacing w:val="18"/>
                <w:sz w:val="18"/>
                <w:szCs w:val="18"/>
              </w:rPr>
              <w:t>(</w:t>
            </w:r>
            <w:r>
              <w:rPr>
                <w:rFonts w:hint="eastAsia" w:ascii="宋体" w:hAnsi="宋体" w:cs="宋体"/>
                <w:spacing w:val="11"/>
                <w:sz w:val="18"/>
                <w:szCs w:val="18"/>
              </w:rPr>
              <w:t>5)具有团队意识和妥善处理人际关</w:t>
            </w:r>
            <w:r>
              <w:rPr>
                <w:rFonts w:hint="eastAsia" w:ascii="宋体" w:hAnsi="宋体" w:cs="宋体"/>
                <w:spacing w:val="6"/>
                <w:sz w:val="18"/>
                <w:szCs w:val="18"/>
              </w:rPr>
              <w:t>系的能力</w:t>
            </w:r>
            <w:r>
              <w:rPr>
                <w:rFonts w:hint="eastAsia" w:ascii="宋体" w:hAnsi="宋体" w:cs="宋体"/>
                <w:spacing w:val="5"/>
                <w:sz w:val="18"/>
                <w:szCs w:val="18"/>
              </w:rPr>
              <w:t>；</w:t>
            </w:r>
          </w:p>
          <w:p w14:paraId="19AAD030">
            <w:pPr>
              <w:spacing w:before="24"/>
              <w:ind w:left="107" w:right="32" w:firstLine="6"/>
              <w:rPr>
                <w:rFonts w:hint="eastAsia" w:ascii="宋体" w:hAnsi="宋体" w:cs="宋体"/>
                <w:spacing w:val="5"/>
                <w:sz w:val="18"/>
                <w:szCs w:val="18"/>
              </w:rPr>
            </w:pPr>
            <w:r>
              <w:rPr>
                <w:rFonts w:hint="eastAsia" w:ascii="宋体" w:hAnsi="宋体" w:cs="宋体"/>
                <w:spacing w:val="9"/>
                <w:sz w:val="18"/>
                <w:szCs w:val="18"/>
              </w:rPr>
              <w:t>(</w:t>
            </w:r>
            <w:r>
              <w:rPr>
                <w:rFonts w:hint="eastAsia" w:ascii="宋体" w:hAnsi="宋体" w:cs="宋体"/>
                <w:spacing w:val="5"/>
                <w:sz w:val="18"/>
                <w:szCs w:val="18"/>
              </w:rPr>
              <w:t xml:space="preserve">6)具有良好的心理承受能力； </w:t>
            </w:r>
          </w:p>
          <w:p w14:paraId="49016F71">
            <w:pPr>
              <w:widowControl/>
              <w:rPr>
                <w:sz w:val="18"/>
                <w:szCs w:val="18"/>
              </w:rPr>
            </w:pPr>
            <w:r>
              <w:rPr>
                <w:rFonts w:hint="eastAsia" w:ascii="宋体" w:hAnsi="宋体" w:cs="宋体"/>
                <w:spacing w:val="5"/>
                <w:sz w:val="18"/>
                <w:szCs w:val="18"/>
              </w:rPr>
              <w:t>(7)</w:t>
            </w:r>
            <w:r>
              <w:rPr>
                <w:rFonts w:hint="eastAsia" w:ascii="宋体" w:hAnsi="宋体" w:cs="宋体"/>
                <w:spacing w:val="11"/>
                <w:sz w:val="18"/>
                <w:szCs w:val="18"/>
              </w:rPr>
              <w:t>具</w:t>
            </w:r>
            <w:r>
              <w:rPr>
                <w:rFonts w:hint="eastAsia" w:ascii="宋体" w:hAnsi="宋体" w:cs="宋体"/>
                <w:spacing w:val="8"/>
                <w:sz w:val="18"/>
                <w:szCs w:val="18"/>
              </w:rPr>
              <w:t>有适应环境变化的能力。</w:t>
            </w:r>
          </w:p>
        </w:tc>
        <w:tc>
          <w:tcPr>
            <w:tcW w:w="2410" w:type="dxa"/>
            <w:tcBorders>
              <w:left w:val="single" w:color="auto" w:sz="4" w:space="0"/>
              <w:right w:val="single" w:color="auto" w:sz="4" w:space="0"/>
            </w:tcBorders>
            <w:noWrap/>
          </w:tcPr>
          <w:p w14:paraId="571D301F">
            <w:pPr>
              <w:rPr>
                <w:rFonts w:hint="eastAsia" w:ascii="宋体" w:hAnsi="宋体" w:cs="宋体"/>
                <w:sz w:val="18"/>
                <w:szCs w:val="18"/>
              </w:rPr>
            </w:pPr>
          </w:p>
          <w:p w14:paraId="15CBE896">
            <w:pPr>
              <w:rPr>
                <w:rFonts w:hint="eastAsia" w:ascii="宋体" w:hAnsi="宋体" w:cs="宋体"/>
                <w:sz w:val="18"/>
                <w:szCs w:val="18"/>
              </w:rPr>
            </w:pPr>
          </w:p>
          <w:p w14:paraId="4AA6755E">
            <w:pPr>
              <w:rPr>
                <w:rFonts w:hint="eastAsia" w:ascii="宋体" w:hAnsi="宋体" w:cs="宋体"/>
                <w:sz w:val="18"/>
                <w:szCs w:val="18"/>
              </w:rPr>
            </w:pPr>
          </w:p>
          <w:p w14:paraId="6EF17DCC">
            <w:pPr>
              <w:rPr>
                <w:rFonts w:hint="eastAsia" w:ascii="宋体" w:hAnsi="宋体" w:cs="宋体"/>
                <w:sz w:val="18"/>
                <w:szCs w:val="18"/>
              </w:rPr>
            </w:pPr>
          </w:p>
          <w:p w14:paraId="4173F578">
            <w:pPr>
              <w:rPr>
                <w:rFonts w:hint="eastAsia" w:ascii="宋体" w:hAnsi="宋体" w:cs="宋体"/>
                <w:sz w:val="18"/>
                <w:szCs w:val="18"/>
              </w:rPr>
            </w:pPr>
          </w:p>
          <w:p w14:paraId="189CC7E6">
            <w:pPr>
              <w:rPr>
                <w:rFonts w:hint="eastAsia" w:ascii="宋体" w:hAnsi="宋体" w:cs="宋体"/>
                <w:sz w:val="18"/>
                <w:szCs w:val="18"/>
              </w:rPr>
            </w:pPr>
          </w:p>
          <w:p w14:paraId="51AD8B16">
            <w:pPr>
              <w:rPr>
                <w:rFonts w:hint="eastAsia" w:ascii="宋体" w:hAnsi="宋体" w:cs="宋体"/>
                <w:sz w:val="18"/>
                <w:szCs w:val="18"/>
              </w:rPr>
            </w:pPr>
          </w:p>
          <w:p w14:paraId="09BD9E3E">
            <w:pPr>
              <w:spacing w:before="55"/>
              <w:ind w:left="115" w:right="100" w:hanging="1"/>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w:t>
            </w:r>
            <w:r>
              <w:rPr>
                <w:rFonts w:hint="eastAsia" w:ascii="宋体" w:hAnsi="宋体" w:cs="宋体"/>
                <w:spacing w:val="4"/>
                <w:sz w:val="18"/>
                <w:szCs w:val="18"/>
              </w:rPr>
              <w:t>一、电子商务法的基本原理</w:t>
            </w:r>
          </w:p>
          <w:p w14:paraId="4A6C5C6E">
            <w:pPr>
              <w:spacing w:before="3"/>
              <w:ind w:left="111" w:right="100" w:firstLine="2"/>
              <w:rPr>
                <w:rFonts w:hint="eastAsia" w:ascii="宋体" w:hAnsi="宋体" w:cs="宋体"/>
                <w:sz w:val="18"/>
                <w:szCs w:val="18"/>
              </w:rPr>
            </w:pPr>
            <w:r>
              <w:rPr>
                <w:rFonts w:hint="eastAsia" w:ascii="宋体" w:hAnsi="宋体" w:cs="宋体"/>
                <w:spacing w:val="2"/>
                <w:sz w:val="18"/>
                <w:szCs w:val="18"/>
              </w:rPr>
              <w:t>项目二、电子商务立法概</w:t>
            </w:r>
            <w:r>
              <w:rPr>
                <w:rFonts w:hint="eastAsia" w:ascii="宋体" w:hAnsi="宋体" w:cs="宋体"/>
                <w:spacing w:val="1"/>
                <w:sz w:val="18"/>
                <w:szCs w:val="18"/>
              </w:rPr>
              <w:t>况</w:t>
            </w:r>
            <w:r>
              <w:rPr>
                <w:rFonts w:hint="eastAsia" w:ascii="宋体" w:hAnsi="宋体" w:cs="宋体"/>
                <w:sz w:val="18"/>
                <w:szCs w:val="18"/>
              </w:rPr>
              <w:t xml:space="preserve"> </w:t>
            </w:r>
          </w:p>
          <w:p w14:paraId="3A22D2BC">
            <w:pPr>
              <w:spacing w:before="3"/>
              <w:ind w:left="111" w:right="100" w:firstLine="2"/>
              <w:rPr>
                <w:rFonts w:hint="eastAsia" w:ascii="宋体" w:hAnsi="宋体" w:cs="宋体"/>
                <w:sz w:val="18"/>
                <w:szCs w:val="18"/>
              </w:rPr>
            </w:pPr>
            <w:r>
              <w:rPr>
                <w:rFonts w:hint="eastAsia" w:ascii="宋体" w:hAnsi="宋体" w:cs="宋体"/>
                <w:spacing w:val="13"/>
                <w:sz w:val="18"/>
                <w:szCs w:val="18"/>
              </w:rPr>
              <w:t>项</w:t>
            </w:r>
            <w:r>
              <w:rPr>
                <w:rFonts w:hint="eastAsia" w:ascii="宋体" w:hAnsi="宋体" w:cs="宋体"/>
                <w:spacing w:val="9"/>
                <w:sz w:val="18"/>
                <w:szCs w:val="18"/>
              </w:rPr>
              <w:t>目三、数据电文法律制度</w:t>
            </w:r>
            <w:r>
              <w:rPr>
                <w:rFonts w:hint="eastAsia" w:ascii="宋体" w:hAnsi="宋体" w:cs="宋体"/>
                <w:sz w:val="18"/>
                <w:szCs w:val="18"/>
              </w:rPr>
              <w:t xml:space="preserve"> </w:t>
            </w:r>
          </w:p>
          <w:p w14:paraId="64FB49EA">
            <w:pPr>
              <w:spacing w:before="3"/>
              <w:ind w:left="111" w:right="100" w:firstLine="2"/>
              <w:rPr>
                <w:rFonts w:hint="eastAsia" w:ascii="宋体" w:hAnsi="宋体" w:cs="宋体"/>
                <w:sz w:val="18"/>
                <w:szCs w:val="18"/>
              </w:rPr>
            </w:pPr>
            <w:r>
              <w:rPr>
                <w:rFonts w:hint="eastAsia" w:ascii="宋体" w:hAnsi="宋体" w:cs="宋体"/>
                <w:spacing w:val="3"/>
                <w:sz w:val="18"/>
                <w:szCs w:val="18"/>
              </w:rPr>
              <w:t>项</w:t>
            </w:r>
            <w:r>
              <w:rPr>
                <w:rFonts w:hint="eastAsia" w:ascii="宋体" w:hAnsi="宋体" w:cs="宋体"/>
                <w:spacing w:val="2"/>
                <w:sz w:val="18"/>
                <w:szCs w:val="18"/>
              </w:rPr>
              <w:t>目四、电子签名法律制度</w:t>
            </w:r>
            <w:r>
              <w:rPr>
                <w:rFonts w:hint="eastAsia" w:ascii="宋体" w:hAnsi="宋体" w:cs="宋体"/>
                <w:sz w:val="18"/>
                <w:szCs w:val="18"/>
              </w:rPr>
              <w:t xml:space="preserve"> </w:t>
            </w:r>
          </w:p>
          <w:p w14:paraId="174F8B20">
            <w:pPr>
              <w:spacing w:before="3"/>
              <w:ind w:left="111" w:right="100" w:firstLine="2"/>
              <w:rPr>
                <w:rFonts w:hint="eastAsia" w:ascii="宋体" w:hAnsi="宋体" w:cs="宋体"/>
                <w:sz w:val="18"/>
                <w:szCs w:val="18"/>
              </w:rPr>
            </w:pPr>
            <w:r>
              <w:rPr>
                <w:rFonts w:hint="eastAsia" w:ascii="宋体" w:hAnsi="宋体" w:cs="宋体"/>
                <w:spacing w:val="3"/>
                <w:sz w:val="18"/>
                <w:szCs w:val="18"/>
              </w:rPr>
              <w:t>项</w:t>
            </w:r>
            <w:r>
              <w:rPr>
                <w:rFonts w:hint="eastAsia" w:ascii="宋体" w:hAnsi="宋体" w:cs="宋体"/>
                <w:spacing w:val="2"/>
                <w:sz w:val="18"/>
                <w:szCs w:val="18"/>
              </w:rPr>
              <w:t>目五、电子认证法律制度</w:t>
            </w:r>
            <w:r>
              <w:rPr>
                <w:rFonts w:hint="eastAsia" w:ascii="宋体" w:hAnsi="宋体" w:cs="宋体"/>
                <w:sz w:val="18"/>
                <w:szCs w:val="18"/>
              </w:rPr>
              <w:t xml:space="preserve"> </w:t>
            </w:r>
          </w:p>
          <w:p w14:paraId="6198FA6D">
            <w:pPr>
              <w:spacing w:before="3"/>
              <w:ind w:left="111" w:right="100" w:firstLine="2"/>
              <w:rPr>
                <w:rFonts w:hint="eastAsia" w:ascii="宋体" w:hAnsi="宋体" w:cs="宋体"/>
                <w:sz w:val="18"/>
                <w:szCs w:val="18"/>
              </w:rPr>
            </w:pPr>
            <w:r>
              <w:rPr>
                <w:rFonts w:hint="eastAsia" w:ascii="宋体" w:hAnsi="宋体" w:cs="宋体"/>
                <w:spacing w:val="3"/>
                <w:sz w:val="18"/>
                <w:szCs w:val="18"/>
              </w:rPr>
              <w:t>项</w:t>
            </w:r>
            <w:r>
              <w:rPr>
                <w:rFonts w:hint="eastAsia" w:ascii="宋体" w:hAnsi="宋体" w:cs="宋体"/>
                <w:spacing w:val="2"/>
                <w:sz w:val="18"/>
                <w:szCs w:val="18"/>
              </w:rPr>
              <w:t>目六、电子合同法律制度</w:t>
            </w:r>
            <w:r>
              <w:rPr>
                <w:rFonts w:hint="eastAsia" w:ascii="宋体" w:hAnsi="宋体" w:cs="宋体"/>
                <w:sz w:val="18"/>
                <w:szCs w:val="18"/>
              </w:rPr>
              <w:t xml:space="preserve"> </w:t>
            </w:r>
          </w:p>
          <w:p w14:paraId="44CC2374">
            <w:pPr>
              <w:spacing w:before="3"/>
              <w:ind w:left="111" w:right="100" w:firstLine="2"/>
              <w:rPr>
                <w:rFonts w:hint="eastAsia" w:ascii="宋体" w:hAnsi="宋体" w:cs="宋体"/>
                <w:sz w:val="18"/>
                <w:szCs w:val="18"/>
              </w:rPr>
            </w:pPr>
            <w:r>
              <w:rPr>
                <w:rFonts w:hint="eastAsia" w:ascii="宋体" w:hAnsi="宋体" w:cs="宋体"/>
                <w:spacing w:val="8"/>
                <w:sz w:val="18"/>
                <w:szCs w:val="18"/>
              </w:rPr>
              <w:t>项目</w:t>
            </w:r>
            <w:r>
              <w:rPr>
                <w:rFonts w:hint="eastAsia" w:ascii="宋体" w:hAnsi="宋体" w:cs="宋体"/>
                <w:spacing w:val="4"/>
                <w:sz w:val="18"/>
                <w:szCs w:val="18"/>
              </w:rPr>
              <w:t>七、 电子信息交易法律</w:t>
            </w:r>
            <w:r>
              <w:rPr>
                <w:rFonts w:hint="eastAsia" w:ascii="宋体" w:hAnsi="宋体" w:cs="宋体"/>
                <w:spacing w:val="6"/>
                <w:sz w:val="18"/>
                <w:szCs w:val="18"/>
              </w:rPr>
              <w:t>制度</w:t>
            </w:r>
          </w:p>
          <w:p w14:paraId="6678FCA5">
            <w:pPr>
              <w:spacing w:before="1"/>
              <w:ind w:left="114" w:right="100"/>
              <w:rPr>
                <w:rFonts w:hint="eastAsia" w:ascii="宋体" w:hAnsi="宋体" w:cs="宋体"/>
                <w:sz w:val="18"/>
                <w:szCs w:val="18"/>
              </w:rPr>
            </w:pPr>
            <w:r>
              <w:rPr>
                <w:rFonts w:hint="eastAsia" w:ascii="宋体" w:hAnsi="宋体" w:cs="宋体"/>
                <w:spacing w:val="2"/>
                <w:sz w:val="18"/>
                <w:szCs w:val="18"/>
              </w:rPr>
              <w:t>项目八、 电子商务安全问</w:t>
            </w:r>
            <w:r>
              <w:rPr>
                <w:rFonts w:hint="eastAsia" w:ascii="宋体" w:hAnsi="宋体" w:cs="宋体"/>
                <w:spacing w:val="1"/>
                <w:sz w:val="18"/>
                <w:szCs w:val="18"/>
              </w:rPr>
              <w:t>题</w:t>
            </w:r>
            <w:r>
              <w:rPr>
                <w:rFonts w:hint="eastAsia" w:ascii="宋体" w:hAnsi="宋体" w:cs="宋体"/>
                <w:sz w:val="18"/>
                <w:szCs w:val="18"/>
              </w:rPr>
              <w:t xml:space="preserve"> </w:t>
            </w:r>
          </w:p>
          <w:p w14:paraId="4A81282C">
            <w:pPr>
              <w:widowControl/>
              <w:jc w:val="left"/>
              <w:rPr>
                <w:sz w:val="18"/>
                <w:szCs w:val="18"/>
              </w:rPr>
            </w:pPr>
            <w:r>
              <w:rPr>
                <w:rFonts w:hint="eastAsia" w:ascii="宋体" w:hAnsi="宋体" w:cs="宋体"/>
                <w:spacing w:val="8"/>
                <w:sz w:val="18"/>
                <w:szCs w:val="18"/>
              </w:rPr>
              <w:t>项</w:t>
            </w:r>
            <w:r>
              <w:rPr>
                <w:rFonts w:hint="eastAsia" w:ascii="宋体" w:hAnsi="宋体" w:cs="宋体"/>
                <w:spacing w:val="6"/>
                <w:sz w:val="18"/>
                <w:szCs w:val="18"/>
              </w:rPr>
              <w:t>目</w:t>
            </w:r>
            <w:r>
              <w:rPr>
                <w:rFonts w:hint="eastAsia" w:ascii="宋体" w:hAnsi="宋体" w:cs="宋体"/>
                <w:spacing w:val="4"/>
                <w:sz w:val="18"/>
                <w:szCs w:val="18"/>
              </w:rPr>
              <w:t>九、 电子商务纠纷的解</w:t>
            </w:r>
            <w:r>
              <w:rPr>
                <w:rFonts w:hint="eastAsia" w:ascii="宋体" w:hAnsi="宋体" w:cs="宋体"/>
                <w:sz w:val="18"/>
                <w:szCs w:val="18"/>
              </w:rPr>
              <w:t>决</w:t>
            </w:r>
          </w:p>
        </w:tc>
        <w:tc>
          <w:tcPr>
            <w:tcW w:w="2510" w:type="dxa"/>
            <w:noWrap/>
            <w:vAlign w:val="center"/>
          </w:tcPr>
          <w:p w14:paraId="57EEFED8">
            <w:pPr>
              <w:widowControl/>
              <w:jc w:val="left"/>
              <w:rPr>
                <w:sz w:val="18"/>
                <w:szCs w:val="18"/>
              </w:rPr>
            </w:pPr>
            <w:r>
              <w:rPr>
                <w:sz w:val="18"/>
                <w:szCs w:val="18"/>
              </w:rPr>
              <w:t>教学内容采用案例教学，实际项目任务分解的方式行进，扩散思维、创造性思维</w:t>
            </w:r>
          </w:p>
        </w:tc>
      </w:tr>
      <w:tr w14:paraId="530E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EC23138">
            <w:pPr>
              <w:widowControl/>
              <w:jc w:val="center"/>
              <w:rPr>
                <w:sz w:val="18"/>
                <w:szCs w:val="18"/>
              </w:rPr>
            </w:pPr>
          </w:p>
        </w:tc>
        <w:tc>
          <w:tcPr>
            <w:tcW w:w="1463" w:type="dxa"/>
            <w:tcBorders>
              <w:left w:val="single" w:color="auto" w:sz="8" w:space="0"/>
              <w:right w:val="single" w:color="auto" w:sz="8" w:space="0"/>
            </w:tcBorders>
            <w:noWrap/>
            <w:vAlign w:val="center"/>
          </w:tcPr>
          <w:p w14:paraId="6AE6F24E">
            <w:pPr>
              <w:widowControl/>
              <w:rPr>
                <w:sz w:val="18"/>
                <w:szCs w:val="18"/>
              </w:rPr>
            </w:pPr>
            <w:r>
              <w:rPr>
                <w:rFonts w:hint="eastAsia"/>
                <w:color w:val="000000"/>
                <w:sz w:val="18"/>
                <w:szCs w:val="18"/>
              </w:rPr>
              <w:t>经济学基础</w:t>
            </w:r>
          </w:p>
        </w:tc>
        <w:tc>
          <w:tcPr>
            <w:tcW w:w="2410" w:type="dxa"/>
            <w:tcBorders>
              <w:left w:val="single" w:color="auto" w:sz="8" w:space="0"/>
              <w:right w:val="single" w:color="auto" w:sz="4" w:space="0"/>
            </w:tcBorders>
            <w:noWrap/>
            <w:vAlign w:val="center"/>
          </w:tcPr>
          <w:p w14:paraId="38EA86AF">
            <w:pPr>
              <w:widowControl/>
              <w:ind w:firstLine="360"/>
              <w:rPr>
                <w:sz w:val="18"/>
                <w:szCs w:val="18"/>
              </w:rPr>
            </w:pPr>
            <w:r>
              <w:rPr>
                <w:rFonts w:hint="eastAsia"/>
                <w:sz w:val="18"/>
                <w:szCs w:val="18"/>
              </w:rPr>
              <w:t>知识目标：</w:t>
            </w:r>
          </w:p>
          <w:p w14:paraId="183DB43B">
            <w:pPr>
              <w:widowControl/>
              <w:ind w:firstLine="360"/>
              <w:rPr>
                <w:sz w:val="18"/>
                <w:szCs w:val="18"/>
              </w:rPr>
            </w:pPr>
            <w:r>
              <w:rPr>
                <w:rFonts w:hint="eastAsia"/>
                <w:sz w:val="18"/>
                <w:szCs w:val="18"/>
              </w:rPr>
              <w:t xml:space="preserve">   全面认识经济学的基本问题和基本观点，掌握经济学的基本概念、基本思想、基本分析方法和基本理论，全面了解经济运行，建立经济学的基本思维框架。</w:t>
            </w:r>
          </w:p>
          <w:p w14:paraId="1237E7F2">
            <w:pPr>
              <w:widowControl/>
              <w:ind w:firstLine="360"/>
              <w:rPr>
                <w:sz w:val="18"/>
                <w:szCs w:val="18"/>
              </w:rPr>
            </w:pPr>
            <w:r>
              <w:rPr>
                <w:rFonts w:hint="eastAsia"/>
                <w:sz w:val="18"/>
                <w:szCs w:val="18"/>
              </w:rPr>
              <w:t>能力目标：</w:t>
            </w:r>
          </w:p>
          <w:p w14:paraId="05C9DE59">
            <w:pPr>
              <w:widowControl/>
              <w:ind w:firstLine="360"/>
              <w:rPr>
                <w:sz w:val="18"/>
                <w:szCs w:val="18"/>
              </w:rPr>
            </w:pPr>
            <w:r>
              <w:rPr>
                <w:rFonts w:hint="eastAsia"/>
                <w:sz w:val="18"/>
                <w:szCs w:val="18"/>
              </w:rPr>
              <w:t xml:space="preserve">   结合现实问题进行思考和展开讨论，掌握经济学研究方法的应用，具备分析和解决实际经济问题的能力。</w:t>
            </w:r>
          </w:p>
          <w:p w14:paraId="2C63AEFC">
            <w:pPr>
              <w:widowControl/>
              <w:ind w:firstLine="360"/>
              <w:rPr>
                <w:sz w:val="18"/>
                <w:szCs w:val="18"/>
              </w:rPr>
            </w:pPr>
            <w:r>
              <w:rPr>
                <w:rFonts w:hint="eastAsia"/>
                <w:sz w:val="18"/>
                <w:szCs w:val="18"/>
              </w:rPr>
              <w:t>素质目标：</w:t>
            </w:r>
          </w:p>
          <w:p w14:paraId="073CCB4C">
            <w:pPr>
              <w:widowControl/>
              <w:rPr>
                <w:sz w:val="18"/>
                <w:szCs w:val="18"/>
              </w:rPr>
            </w:pPr>
            <w:r>
              <w:rPr>
                <w:rFonts w:hint="eastAsia"/>
                <w:sz w:val="18"/>
                <w:szCs w:val="18"/>
              </w:rPr>
              <w:t xml:space="preserve">   树立经世济民的责任感，养成对经济问题的敏感性，具备辩证经济思维和数理逻辑思维能力，为进一步学习其他财经类课程及将来从事经济工作奠定基础。</w:t>
            </w:r>
          </w:p>
        </w:tc>
        <w:tc>
          <w:tcPr>
            <w:tcW w:w="2410" w:type="dxa"/>
            <w:tcBorders>
              <w:left w:val="single" w:color="auto" w:sz="4" w:space="0"/>
              <w:right w:val="single" w:color="auto" w:sz="4" w:space="0"/>
            </w:tcBorders>
            <w:noWrap/>
            <w:vAlign w:val="center"/>
          </w:tcPr>
          <w:p w14:paraId="424FDC9B">
            <w:pPr>
              <w:widowControl/>
              <w:ind w:firstLine="360"/>
              <w:jc w:val="left"/>
              <w:rPr>
                <w:sz w:val="18"/>
                <w:szCs w:val="18"/>
              </w:rPr>
            </w:pPr>
            <w:r>
              <w:rPr>
                <w:rFonts w:hint="eastAsia"/>
                <w:sz w:val="18"/>
                <w:szCs w:val="18"/>
              </w:rPr>
              <w:t>项目一 经济学认知</w:t>
            </w:r>
          </w:p>
          <w:p w14:paraId="0CCEF06B">
            <w:pPr>
              <w:widowControl/>
              <w:ind w:firstLine="360"/>
              <w:jc w:val="left"/>
              <w:rPr>
                <w:sz w:val="18"/>
                <w:szCs w:val="18"/>
              </w:rPr>
            </w:pPr>
            <w:r>
              <w:rPr>
                <w:rFonts w:hint="eastAsia"/>
                <w:sz w:val="18"/>
                <w:szCs w:val="18"/>
              </w:rPr>
              <w:t>项目二 价格与弹性</w:t>
            </w:r>
          </w:p>
          <w:p w14:paraId="79E9DEA2">
            <w:pPr>
              <w:widowControl/>
              <w:ind w:firstLine="360"/>
              <w:jc w:val="left"/>
              <w:rPr>
                <w:sz w:val="18"/>
                <w:szCs w:val="18"/>
              </w:rPr>
            </w:pPr>
            <w:r>
              <w:rPr>
                <w:rFonts w:hint="eastAsia"/>
                <w:sz w:val="18"/>
                <w:szCs w:val="18"/>
              </w:rPr>
              <w:t>项目三 消费者行为分析</w:t>
            </w:r>
          </w:p>
          <w:p w14:paraId="1C0EDBAC">
            <w:pPr>
              <w:widowControl/>
              <w:ind w:firstLine="360"/>
              <w:jc w:val="left"/>
              <w:rPr>
                <w:sz w:val="18"/>
                <w:szCs w:val="18"/>
              </w:rPr>
            </w:pPr>
            <w:r>
              <w:rPr>
                <w:rFonts w:hint="eastAsia"/>
                <w:sz w:val="18"/>
                <w:szCs w:val="18"/>
              </w:rPr>
              <w:t>项目四 生产者行为分析</w:t>
            </w:r>
          </w:p>
          <w:p w14:paraId="010E21D7">
            <w:pPr>
              <w:widowControl/>
              <w:ind w:firstLine="360"/>
              <w:jc w:val="left"/>
              <w:rPr>
                <w:sz w:val="18"/>
                <w:szCs w:val="18"/>
              </w:rPr>
            </w:pPr>
            <w:r>
              <w:rPr>
                <w:rFonts w:hint="eastAsia"/>
                <w:sz w:val="18"/>
                <w:szCs w:val="18"/>
              </w:rPr>
              <w:t>项目五 成本与收益</w:t>
            </w:r>
          </w:p>
          <w:p w14:paraId="1634EC1B">
            <w:pPr>
              <w:widowControl/>
              <w:ind w:firstLine="360"/>
              <w:jc w:val="left"/>
              <w:rPr>
                <w:sz w:val="18"/>
                <w:szCs w:val="18"/>
              </w:rPr>
            </w:pPr>
            <w:r>
              <w:rPr>
                <w:rFonts w:hint="eastAsia"/>
                <w:sz w:val="18"/>
                <w:szCs w:val="18"/>
              </w:rPr>
              <w:t>项目六 市场结构分析</w:t>
            </w:r>
          </w:p>
          <w:p w14:paraId="075287BA">
            <w:pPr>
              <w:widowControl/>
              <w:ind w:firstLine="360"/>
              <w:jc w:val="left"/>
              <w:rPr>
                <w:sz w:val="18"/>
                <w:szCs w:val="18"/>
              </w:rPr>
            </w:pPr>
            <w:r>
              <w:rPr>
                <w:rFonts w:hint="eastAsia"/>
                <w:sz w:val="18"/>
                <w:szCs w:val="18"/>
              </w:rPr>
              <w:t>项目七 生产结果分配</w:t>
            </w:r>
          </w:p>
          <w:p w14:paraId="042DA73B">
            <w:pPr>
              <w:widowControl/>
              <w:ind w:firstLine="360"/>
              <w:jc w:val="left"/>
              <w:rPr>
                <w:sz w:val="18"/>
                <w:szCs w:val="18"/>
              </w:rPr>
            </w:pPr>
            <w:r>
              <w:rPr>
                <w:rFonts w:hint="eastAsia"/>
                <w:sz w:val="18"/>
                <w:szCs w:val="18"/>
              </w:rPr>
              <w:t>项目八 市场失灵与政府干预</w:t>
            </w:r>
          </w:p>
          <w:p w14:paraId="66752430">
            <w:pPr>
              <w:widowControl/>
              <w:ind w:firstLine="360"/>
              <w:jc w:val="left"/>
              <w:rPr>
                <w:sz w:val="18"/>
                <w:szCs w:val="18"/>
              </w:rPr>
            </w:pPr>
            <w:r>
              <w:rPr>
                <w:rFonts w:hint="eastAsia"/>
                <w:sz w:val="18"/>
                <w:szCs w:val="18"/>
              </w:rPr>
              <w:t>项目九 国民收入核算方法</w:t>
            </w:r>
          </w:p>
          <w:p w14:paraId="36FA2BE7">
            <w:pPr>
              <w:widowControl/>
              <w:ind w:firstLine="360"/>
              <w:jc w:val="left"/>
              <w:rPr>
                <w:sz w:val="18"/>
                <w:szCs w:val="18"/>
              </w:rPr>
            </w:pPr>
            <w:r>
              <w:rPr>
                <w:rFonts w:hint="eastAsia"/>
                <w:sz w:val="18"/>
                <w:szCs w:val="18"/>
              </w:rPr>
              <w:t>项目十 国民收入决定</w:t>
            </w:r>
          </w:p>
          <w:p w14:paraId="367312A3">
            <w:pPr>
              <w:widowControl/>
              <w:ind w:firstLine="360"/>
              <w:jc w:val="left"/>
              <w:rPr>
                <w:sz w:val="18"/>
                <w:szCs w:val="18"/>
              </w:rPr>
            </w:pPr>
            <w:r>
              <w:rPr>
                <w:rFonts w:hint="eastAsia"/>
                <w:sz w:val="18"/>
                <w:szCs w:val="18"/>
              </w:rPr>
              <w:t>项目十一 失业与通货膨胀</w:t>
            </w:r>
          </w:p>
          <w:p w14:paraId="779EC942">
            <w:pPr>
              <w:widowControl/>
              <w:ind w:firstLine="360"/>
              <w:jc w:val="left"/>
              <w:rPr>
                <w:sz w:val="18"/>
                <w:szCs w:val="18"/>
              </w:rPr>
            </w:pPr>
            <w:r>
              <w:rPr>
                <w:rFonts w:hint="eastAsia"/>
                <w:sz w:val="18"/>
                <w:szCs w:val="18"/>
              </w:rPr>
              <w:t>项目十二 经济增长和经济周期</w:t>
            </w:r>
          </w:p>
          <w:p w14:paraId="219BE536">
            <w:pPr>
              <w:widowControl/>
              <w:jc w:val="left"/>
              <w:rPr>
                <w:sz w:val="18"/>
                <w:szCs w:val="18"/>
              </w:rPr>
            </w:pPr>
            <w:r>
              <w:rPr>
                <w:rFonts w:hint="eastAsia"/>
                <w:sz w:val="18"/>
                <w:szCs w:val="18"/>
              </w:rPr>
              <w:t>项目十三 宏观经济政策</w:t>
            </w:r>
          </w:p>
        </w:tc>
        <w:tc>
          <w:tcPr>
            <w:tcW w:w="2510" w:type="dxa"/>
            <w:noWrap/>
            <w:vAlign w:val="center"/>
          </w:tcPr>
          <w:p w14:paraId="74B50262">
            <w:pPr>
              <w:widowControl/>
              <w:ind w:firstLine="360"/>
              <w:jc w:val="left"/>
              <w:rPr>
                <w:sz w:val="18"/>
                <w:szCs w:val="18"/>
              </w:rPr>
            </w:pPr>
            <w:r>
              <w:rPr>
                <w:rFonts w:hint="eastAsia"/>
                <w:sz w:val="18"/>
                <w:szCs w:val="18"/>
              </w:rPr>
              <w:t>课程思政：以社会主义核心价值观为指引，培养学生经世济民情怀、辩证经济思维、勤学苦练精神和正向的经济价值观。结合立德树人、明辨是非的理念，培养学生成为复合型商贸高素质技术人才。</w:t>
            </w:r>
          </w:p>
          <w:p w14:paraId="5F296B87">
            <w:pPr>
              <w:widowControl/>
              <w:jc w:val="left"/>
              <w:rPr>
                <w:sz w:val="18"/>
                <w:szCs w:val="18"/>
              </w:rPr>
            </w:pPr>
            <w:r>
              <w:rPr>
                <w:rFonts w:hint="eastAsia"/>
                <w:sz w:val="18"/>
                <w:szCs w:val="18"/>
              </w:rPr>
              <w:t>创新创业：专业教育与创新思维、创新实践、学科前沿、行业特色等内容有机融合。具体的教学实践引入创业情境、行业案例和创业项目，注重学思结合、知行统一，增强学生勇于探索的创新精神、善于解决问题的实践能力。</w:t>
            </w:r>
          </w:p>
        </w:tc>
      </w:tr>
      <w:tr w14:paraId="423E8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F80F8D7">
            <w:pPr>
              <w:widowControl/>
              <w:jc w:val="center"/>
              <w:rPr>
                <w:sz w:val="18"/>
                <w:szCs w:val="18"/>
              </w:rPr>
            </w:pPr>
          </w:p>
        </w:tc>
        <w:tc>
          <w:tcPr>
            <w:tcW w:w="1463" w:type="dxa"/>
            <w:tcBorders>
              <w:left w:val="single" w:color="auto" w:sz="8" w:space="0"/>
              <w:right w:val="single" w:color="auto" w:sz="8" w:space="0"/>
            </w:tcBorders>
            <w:noWrap/>
            <w:vAlign w:val="center"/>
          </w:tcPr>
          <w:p w14:paraId="11D74512">
            <w:pPr>
              <w:widowControl/>
              <w:rPr>
                <w:sz w:val="18"/>
                <w:szCs w:val="18"/>
              </w:rPr>
            </w:pPr>
            <w:r>
              <w:rPr>
                <w:rFonts w:hint="eastAsia"/>
                <w:color w:val="000000"/>
                <w:sz w:val="18"/>
                <w:szCs w:val="18"/>
              </w:rPr>
              <w:t>数据化运营</w:t>
            </w:r>
          </w:p>
        </w:tc>
        <w:tc>
          <w:tcPr>
            <w:tcW w:w="2410" w:type="dxa"/>
            <w:tcBorders>
              <w:left w:val="single" w:color="auto" w:sz="8" w:space="0"/>
              <w:right w:val="single" w:color="auto" w:sz="4" w:space="0"/>
            </w:tcBorders>
            <w:noWrap/>
            <w:vAlign w:val="center"/>
          </w:tcPr>
          <w:p w14:paraId="0A818BD9">
            <w:pPr>
              <w:widowControl/>
              <w:spacing w:line="0" w:lineRule="atLeast"/>
              <w:jc w:val="left"/>
              <w:rPr>
                <w:sz w:val="18"/>
                <w:szCs w:val="18"/>
              </w:rPr>
            </w:pPr>
          </w:p>
          <w:p w14:paraId="26DEC22D">
            <w:pPr>
              <w:widowControl/>
              <w:spacing w:line="0" w:lineRule="atLeast"/>
              <w:jc w:val="left"/>
              <w:rPr>
                <w:sz w:val="18"/>
                <w:szCs w:val="18"/>
              </w:rPr>
            </w:pPr>
            <w:r>
              <w:rPr>
                <w:sz w:val="18"/>
                <w:szCs w:val="18"/>
              </w:rPr>
              <w:t>知识目标：了解数据分析的基础知识，掌握处理数据收集与分析的基本方法和技术，学会统计设计、资料搜集、资料整理、计算分析资料，最后撰写分析报告的整个工作流程。</w:t>
            </w:r>
          </w:p>
          <w:p w14:paraId="4ACBF09E">
            <w:pPr>
              <w:widowControl/>
              <w:spacing w:line="0" w:lineRule="atLeast"/>
              <w:jc w:val="left"/>
              <w:rPr>
                <w:sz w:val="18"/>
                <w:szCs w:val="18"/>
              </w:rPr>
            </w:pPr>
            <w:r>
              <w:rPr>
                <w:sz w:val="18"/>
                <w:szCs w:val="18"/>
              </w:rPr>
              <w:t>能力目标：理解数据统计的基本知识；熟悉一些常用的重要理论和方法；能运用所学知识，完成对数据的搜集、整理和分析。</w:t>
            </w:r>
          </w:p>
          <w:p w14:paraId="0CDAC70D">
            <w:pPr>
              <w:widowControl/>
              <w:spacing w:line="0" w:lineRule="atLeast"/>
              <w:jc w:val="left"/>
              <w:rPr>
                <w:sz w:val="18"/>
                <w:szCs w:val="18"/>
              </w:rPr>
            </w:pPr>
            <w:r>
              <w:rPr>
                <w:sz w:val="18"/>
                <w:szCs w:val="18"/>
              </w:rPr>
              <w:t>素质目标：树立数据管理的意识，培养学生分析和解决问题的能力，培育学生良好的职业道德和严谨的工作态度，形成爱岗敬业、团队协作、人际沟通、独立决策、成本控制的意识。</w:t>
            </w:r>
          </w:p>
          <w:p w14:paraId="4012F58B">
            <w:pPr>
              <w:widowControl/>
              <w:rPr>
                <w:sz w:val="18"/>
                <w:szCs w:val="18"/>
              </w:rPr>
            </w:pPr>
          </w:p>
        </w:tc>
        <w:tc>
          <w:tcPr>
            <w:tcW w:w="2410" w:type="dxa"/>
            <w:tcBorders>
              <w:left w:val="single" w:color="auto" w:sz="4" w:space="0"/>
              <w:right w:val="single" w:color="auto" w:sz="4" w:space="0"/>
            </w:tcBorders>
            <w:noWrap/>
            <w:vAlign w:val="center"/>
          </w:tcPr>
          <w:p w14:paraId="3262BBB3">
            <w:pPr>
              <w:widowControl/>
              <w:spacing w:line="0" w:lineRule="atLeast"/>
              <w:jc w:val="left"/>
              <w:rPr>
                <w:sz w:val="18"/>
                <w:szCs w:val="18"/>
              </w:rPr>
            </w:pPr>
            <w:r>
              <w:rPr>
                <w:sz w:val="18"/>
                <w:szCs w:val="18"/>
              </w:rPr>
              <w:t>项目一、数据收集与分析概述</w:t>
            </w:r>
          </w:p>
          <w:p w14:paraId="10C79294">
            <w:pPr>
              <w:widowControl/>
              <w:spacing w:line="0" w:lineRule="atLeast"/>
              <w:jc w:val="left"/>
              <w:rPr>
                <w:sz w:val="18"/>
                <w:szCs w:val="18"/>
              </w:rPr>
            </w:pPr>
            <w:r>
              <w:rPr>
                <w:sz w:val="18"/>
                <w:szCs w:val="18"/>
              </w:rPr>
              <w:t>项目二、数据资料收集与调查</w:t>
            </w:r>
          </w:p>
          <w:p w14:paraId="534EF55B">
            <w:pPr>
              <w:widowControl/>
              <w:spacing w:line="0" w:lineRule="atLeast"/>
              <w:jc w:val="left"/>
              <w:rPr>
                <w:sz w:val="18"/>
                <w:szCs w:val="18"/>
              </w:rPr>
            </w:pPr>
            <w:r>
              <w:rPr>
                <w:sz w:val="18"/>
                <w:szCs w:val="18"/>
              </w:rPr>
              <w:t>项目三、数据资料整理与归档</w:t>
            </w:r>
          </w:p>
          <w:p w14:paraId="172789BD">
            <w:pPr>
              <w:widowControl/>
              <w:spacing w:line="0" w:lineRule="atLeast"/>
              <w:jc w:val="left"/>
              <w:rPr>
                <w:sz w:val="18"/>
                <w:szCs w:val="18"/>
              </w:rPr>
            </w:pPr>
            <w:r>
              <w:rPr>
                <w:sz w:val="18"/>
                <w:szCs w:val="18"/>
              </w:rPr>
              <w:t>项目四、数据指标分析</w:t>
            </w:r>
          </w:p>
          <w:p w14:paraId="62DBDDCB">
            <w:pPr>
              <w:widowControl/>
              <w:spacing w:line="0" w:lineRule="atLeast"/>
              <w:jc w:val="left"/>
              <w:rPr>
                <w:sz w:val="18"/>
                <w:szCs w:val="18"/>
              </w:rPr>
            </w:pPr>
            <w:r>
              <w:rPr>
                <w:sz w:val="18"/>
                <w:szCs w:val="18"/>
              </w:rPr>
              <w:t>项目五、数据分析报告</w:t>
            </w:r>
          </w:p>
          <w:p w14:paraId="27D88F30">
            <w:pPr>
              <w:widowControl/>
              <w:jc w:val="left"/>
              <w:rPr>
                <w:sz w:val="18"/>
                <w:szCs w:val="18"/>
              </w:rPr>
            </w:pPr>
          </w:p>
        </w:tc>
        <w:tc>
          <w:tcPr>
            <w:tcW w:w="2510" w:type="dxa"/>
            <w:noWrap/>
            <w:vAlign w:val="center"/>
          </w:tcPr>
          <w:p w14:paraId="39F9E121">
            <w:pPr>
              <w:widowControl/>
              <w:jc w:val="left"/>
              <w:rPr>
                <w:sz w:val="18"/>
                <w:szCs w:val="18"/>
              </w:rPr>
            </w:pPr>
            <w:r>
              <w:rPr>
                <w:sz w:val="18"/>
                <w:szCs w:val="18"/>
              </w:rPr>
              <w:t>理实一体化的项目法教学，讲授法等</w:t>
            </w:r>
          </w:p>
        </w:tc>
      </w:tr>
      <w:tr w14:paraId="293BBA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4D1B626">
            <w:pPr>
              <w:widowControl/>
              <w:jc w:val="center"/>
              <w:rPr>
                <w:sz w:val="18"/>
                <w:szCs w:val="18"/>
              </w:rPr>
            </w:pPr>
          </w:p>
        </w:tc>
        <w:tc>
          <w:tcPr>
            <w:tcW w:w="1463" w:type="dxa"/>
            <w:tcBorders>
              <w:left w:val="single" w:color="auto" w:sz="8" w:space="0"/>
              <w:right w:val="single" w:color="auto" w:sz="8" w:space="0"/>
            </w:tcBorders>
            <w:noWrap/>
            <w:vAlign w:val="center"/>
          </w:tcPr>
          <w:p w14:paraId="2C45CC1D">
            <w:pPr>
              <w:widowControl/>
              <w:rPr>
                <w:sz w:val="18"/>
                <w:szCs w:val="18"/>
              </w:rPr>
            </w:pPr>
            <w:r>
              <w:rPr>
                <w:rFonts w:hint="eastAsia"/>
                <w:color w:val="000000"/>
                <w:sz w:val="18"/>
                <w:szCs w:val="18"/>
              </w:rPr>
              <w:t>移动电子商务实务</w:t>
            </w:r>
          </w:p>
        </w:tc>
        <w:tc>
          <w:tcPr>
            <w:tcW w:w="2410" w:type="dxa"/>
            <w:tcBorders>
              <w:left w:val="single" w:color="auto" w:sz="8" w:space="0"/>
              <w:right w:val="single" w:color="auto" w:sz="4" w:space="0"/>
            </w:tcBorders>
            <w:noWrap/>
            <w:vAlign w:val="center"/>
          </w:tcPr>
          <w:p w14:paraId="0CB43534">
            <w:pPr>
              <w:spacing w:line="0" w:lineRule="atLeast"/>
              <w:rPr>
                <w:sz w:val="18"/>
                <w:szCs w:val="18"/>
              </w:rPr>
            </w:pPr>
            <w:r>
              <w:rPr>
                <w:sz w:val="18"/>
                <w:szCs w:val="18"/>
              </w:rPr>
              <w:t>知识目标：</w:t>
            </w:r>
          </w:p>
          <w:p w14:paraId="7869B5FF">
            <w:pPr>
              <w:spacing w:line="0" w:lineRule="atLeast"/>
              <w:rPr>
                <w:sz w:val="18"/>
                <w:szCs w:val="18"/>
              </w:rPr>
            </w:pPr>
            <w:r>
              <w:rPr>
                <w:sz w:val="18"/>
                <w:szCs w:val="18"/>
              </w:rPr>
              <w:t>（1）了解移动电子商务的发展历史； </w:t>
            </w:r>
          </w:p>
          <w:p w14:paraId="0A77FAFD">
            <w:pPr>
              <w:spacing w:line="0" w:lineRule="atLeast"/>
              <w:rPr>
                <w:sz w:val="18"/>
                <w:szCs w:val="18"/>
              </w:rPr>
            </w:pPr>
            <w:r>
              <w:rPr>
                <w:sz w:val="18"/>
                <w:szCs w:val="18"/>
              </w:rPr>
              <w:t>（2）了解我国的移动通信业务； </w:t>
            </w:r>
          </w:p>
          <w:p w14:paraId="37E47F6C">
            <w:pPr>
              <w:spacing w:line="0" w:lineRule="atLeast"/>
              <w:rPr>
                <w:sz w:val="18"/>
                <w:szCs w:val="18"/>
              </w:rPr>
            </w:pPr>
            <w:r>
              <w:rPr>
                <w:sz w:val="18"/>
                <w:szCs w:val="18"/>
              </w:rPr>
              <w:t>（3）掌握移动数据通信、移动搜索、移动办公、移动广告的基本形式与主要作用；</w:t>
            </w:r>
          </w:p>
          <w:p w14:paraId="53F91EF6">
            <w:pPr>
              <w:spacing w:line="0" w:lineRule="atLeast"/>
              <w:rPr>
                <w:sz w:val="18"/>
                <w:szCs w:val="18"/>
              </w:rPr>
            </w:pPr>
            <w:r>
              <w:rPr>
                <w:sz w:val="18"/>
                <w:szCs w:val="18"/>
              </w:rPr>
              <w:t>（4）熟悉移动交易服务的具体形式和策略； </w:t>
            </w:r>
          </w:p>
          <w:p w14:paraId="17259D36">
            <w:pPr>
              <w:spacing w:line="0" w:lineRule="atLeast"/>
              <w:rPr>
                <w:sz w:val="18"/>
                <w:szCs w:val="18"/>
              </w:rPr>
            </w:pPr>
            <w:r>
              <w:rPr>
                <w:sz w:val="18"/>
                <w:szCs w:val="18"/>
              </w:rPr>
              <w:t>（5）掌握移动电子商务产业的价值链与构建体系； </w:t>
            </w:r>
          </w:p>
          <w:p w14:paraId="190CCBEE">
            <w:pPr>
              <w:spacing w:line="0" w:lineRule="atLeast"/>
              <w:rPr>
                <w:sz w:val="18"/>
                <w:szCs w:val="18"/>
              </w:rPr>
            </w:pPr>
            <w:r>
              <w:rPr>
                <w:sz w:val="18"/>
                <w:szCs w:val="18"/>
              </w:rPr>
              <w:t>（6）了解移动电子商务的资源开发技术。</w:t>
            </w:r>
          </w:p>
          <w:p w14:paraId="1AF81C7D">
            <w:pPr>
              <w:spacing w:line="0" w:lineRule="atLeast"/>
              <w:rPr>
                <w:sz w:val="18"/>
                <w:szCs w:val="18"/>
              </w:rPr>
            </w:pPr>
            <w:r>
              <w:rPr>
                <w:sz w:val="18"/>
                <w:szCs w:val="18"/>
              </w:rPr>
              <w:t>能力目标：</w:t>
            </w:r>
          </w:p>
          <w:p w14:paraId="3B69B5A3">
            <w:pPr>
              <w:spacing w:line="0" w:lineRule="atLeast"/>
              <w:rPr>
                <w:sz w:val="18"/>
                <w:szCs w:val="18"/>
              </w:rPr>
            </w:pPr>
            <w:r>
              <w:rPr>
                <w:sz w:val="18"/>
                <w:szCs w:val="18"/>
              </w:rPr>
              <w:t>（1）移动营销能力； </w:t>
            </w:r>
          </w:p>
          <w:p w14:paraId="6169F9F7">
            <w:pPr>
              <w:spacing w:line="0" w:lineRule="atLeast"/>
              <w:rPr>
                <w:sz w:val="18"/>
                <w:szCs w:val="18"/>
              </w:rPr>
            </w:pPr>
            <w:r>
              <w:rPr>
                <w:sz w:val="18"/>
                <w:szCs w:val="18"/>
              </w:rPr>
              <w:t>（2）移动信息服务能力；</w:t>
            </w:r>
          </w:p>
          <w:p w14:paraId="39A76B12">
            <w:pPr>
              <w:spacing w:line="0" w:lineRule="atLeast"/>
              <w:rPr>
                <w:sz w:val="18"/>
                <w:szCs w:val="18"/>
              </w:rPr>
            </w:pPr>
            <w:r>
              <w:rPr>
                <w:sz w:val="18"/>
                <w:szCs w:val="18"/>
              </w:rPr>
              <w:t>（3）移动增值业务和信息资源的开发与利用；</w:t>
            </w:r>
          </w:p>
          <w:p w14:paraId="66C3726B">
            <w:pPr>
              <w:spacing w:line="0" w:lineRule="atLeast"/>
              <w:rPr>
                <w:sz w:val="18"/>
                <w:szCs w:val="18"/>
              </w:rPr>
            </w:pPr>
            <w:r>
              <w:rPr>
                <w:sz w:val="18"/>
                <w:szCs w:val="18"/>
              </w:rPr>
              <w:t>（4）移动电子商务安全关立 </w:t>
            </w:r>
          </w:p>
          <w:p w14:paraId="73096DC0">
            <w:pPr>
              <w:spacing w:line="0" w:lineRule="atLeast"/>
              <w:rPr>
                <w:sz w:val="18"/>
                <w:szCs w:val="18"/>
              </w:rPr>
            </w:pPr>
            <w:r>
              <w:rPr>
                <w:sz w:val="18"/>
                <w:szCs w:val="18"/>
              </w:rPr>
              <w:t>（5）移动电子支付、移动技术在物流中的应用；</w:t>
            </w:r>
          </w:p>
          <w:p w14:paraId="4BC45AC2">
            <w:pPr>
              <w:spacing w:line="0" w:lineRule="atLeast"/>
              <w:rPr>
                <w:sz w:val="18"/>
                <w:szCs w:val="18"/>
              </w:rPr>
            </w:pPr>
            <w:r>
              <w:rPr>
                <w:sz w:val="18"/>
                <w:szCs w:val="18"/>
              </w:rPr>
              <w:t>（6）客户服务和商务接待；</w:t>
            </w:r>
          </w:p>
          <w:p w14:paraId="46DA8FA1">
            <w:pPr>
              <w:spacing w:line="0" w:lineRule="atLeast"/>
              <w:rPr>
                <w:sz w:val="18"/>
                <w:szCs w:val="18"/>
              </w:rPr>
            </w:pPr>
            <w:r>
              <w:rPr>
                <w:sz w:val="18"/>
                <w:szCs w:val="18"/>
              </w:rPr>
              <w:t>（7）移动电子商务的管理。</w:t>
            </w:r>
          </w:p>
          <w:p w14:paraId="49C4F472">
            <w:pPr>
              <w:spacing w:line="0" w:lineRule="atLeast"/>
              <w:rPr>
                <w:sz w:val="18"/>
                <w:szCs w:val="18"/>
              </w:rPr>
            </w:pPr>
            <w:r>
              <w:rPr>
                <w:sz w:val="18"/>
                <w:szCs w:val="18"/>
              </w:rPr>
              <w:t>素质目标：</w:t>
            </w:r>
          </w:p>
          <w:p w14:paraId="23E294E7">
            <w:pPr>
              <w:spacing w:line="0" w:lineRule="atLeast"/>
              <w:rPr>
                <w:sz w:val="18"/>
                <w:szCs w:val="18"/>
              </w:rPr>
            </w:pPr>
            <w:r>
              <w:rPr>
                <w:sz w:val="18"/>
                <w:szCs w:val="18"/>
              </w:rPr>
              <w:t>（1）具备基本的电子商务企业从业人员的基本职业素养和判断能力，能够熟练运用电子商务的相关知识解决企业的主要问题，尤其是移动商务营销方面的问题，具有继续学习和可持续发展能力； </w:t>
            </w:r>
          </w:p>
          <w:p w14:paraId="46773371">
            <w:pPr>
              <w:spacing w:line="0" w:lineRule="atLeast"/>
              <w:rPr>
                <w:sz w:val="18"/>
                <w:szCs w:val="18"/>
              </w:rPr>
            </w:pPr>
            <w:r>
              <w:rPr>
                <w:sz w:val="18"/>
                <w:szCs w:val="18"/>
              </w:rPr>
              <w:t>（2）培养学生客观公正、坚持原则、保守秘密、勤奋敬业、谨慎细致、务实高效、团结协作的职业态度； </w:t>
            </w:r>
          </w:p>
          <w:p w14:paraId="65FD4180">
            <w:pPr>
              <w:widowControl/>
              <w:rPr>
                <w:sz w:val="18"/>
                <w:szCs w:val="18"/>
              </w:rPr>
            </w:pPr>
            <w:r>
              <w:rPr>
                <w:sz w:val="18"/>
                <w:szCs w:val="18"/>
              </w:rPr>
              <w:t>（3）具有强烈的工作责任心和风险意识。 </w:t>
            </w:r>
          </w:p>
        </w:tc>
        <w:tc>
          <w:tcPr>
            <w:tcW w:w="2410" w:type="dxa"/>
            <w:tcBorders>
              <w:left w:val="single" w:color="auto" w:sz="4" w:space="0"/>
              <w:right w:val="single" w:color="auto" w:sz="4" w:space="0"/>
            </w:tcBorders>
            <w:noWrap/>
            <w:vAlign w:val="center"/>
          </w:tcPr>
          <w:p w14:paraId="3FC6C855">
            <w:pPr>
              <w:spacing w:line="0" w:lineRule="atLeast"/>
              <w:rPr>
                <w:sz w:val="18"/>
                <w:szCs w:val="18"/>
              </w:rPr>
            </w:pPr>
            <w:r>
              <w:rPr>
                <w:sz w:val="18"/>
                <w:szCs w:val="18"/>
              </w:rPr>
              <w:t>项目一、移动电子商务概述</w:t>
            </w:r>
          </w:p>
          <w:p w14:paraId="48002FE2">
            <w:pPr>
              <w:spacing w:line="0" w:lineRule="atLeast"/>
              <w:rPr>
                <w:sz w:val="18"/>
                <w:szCs w:val="18"/>
              </w:rPr>
            </w:pPr>
            <w:r>
              <w:rPr>
                <w:sz w:val="18"/>
                <w:szCs w:val="18"/>
              </w:rPr>
              <w:t>项目二、移动商务产业价值链</w:t>
            </w:r>
          </w:p>
          <w:p w14:paraId="4A39C41F">
            <w:pPr>
              <w:spacing w:line="0" w:lineRule="atLeast"/>
              <w:rPr>
                <w:sz w:val="18"/>
                <w:szCs w:val="18"/>
              </w:rPr>
            </w:pPr>
            <w:r>
              <w:rPr>
                <w:sz w:val="18"/>
                <w:szCs w:val="18"/>
              </w:rPr>
              <w:t>项目三、移动电子商务的应用模式</w:t>
            </w:r>
          </w:p>
          <w:p w14:paraId="2525BCFE">
            <w:pPr>
              <w:spacing w:line="0" w:lineRule="atLeast"/>
              <w:rPr>
                <w:sz w:val="18"/>
                <w:szCs w:val="18"/>
              </w:rPr>
            </w:pPr>
            <w:r>
              <w:rPr>
                <w:sz w:val="18"/>
                <w:szCs w:val="18"/>
              </w:rPr>
              <w:t>项目四、移动电子商务的交易服务</w:t>
            </w:r>
          </w:p>
          <w:p w14:paraId="33D02D0C">
            <w:pPr>
              <w:spacing w:line="0" w:lineRule="atLeast"/>
              <w:rPr>
                <w:sz w:val="18"/>
                <w:szCs w:val="18"/>
              </w:rPr>
            </w:pPr>
            <w:r>
              <w:rPr>
                <w:sz w:val="18"/>
                <w:szCs w:val="18"/>
              </w:rPr>
              <w:t>项目五、移动电子商务的信息服务</w:t>
            </w:r>
          </w:p>
          <w:p w14:paraId="545CF7DB">
            <w:pPr>
              <w:spacing w:line="0" w:lineRule="atLeast"/>
              <w:rPr>
                <w:sz w:val="18"/>
                <w:szCs w:val="18"/>
              </w:rPr>
            </w:pPr>
            <w:r>
              <w:rPr>
                <w:sz w:val="18"/>
                <w:szCs w:val="18"/>
              </w:rPr>
              <w:t>项目六、移动支付</w:t>
            </w:r>
          </w:p>
          <w:p w14:paraId="0D9D65E0">
            <w:pPr>
              <w:spacing w:line="0" w:lineRule="atLeast"/>
              <w:rPr>
                <w:sz w:val="18"/>
                <w:szCs w:val="18"/>
              </w:rPr>
            </w:pPr>
            <w:r>
              <w:rPr>
                <w:sz w:val="18"/>
                <w:szCs w:val="18"/>
              </w:rPr>
              <w:t>项目七、移动营销</w:t>
            </w:r>
          </w:p>
          <w:p w14:paraId="6A5A09A1">
            <w:pPr>
              <w:widowControl/>
              <w:jc w:val="left"/>
              <w:rPr>
                <w:sz w:val="18"/>
                <w:szCs w:val="18"/>
              </w:rPr>
            </w:pPr>
            <w:r>
              <w:rPr>
                <w:sz w:val="18"/>
                <w:szCs w:val="18"/>
              </w:rPr>
              <w:t>项目八、移动电子商务的资源开发</w:t>
            </w:r>
          </w:p>
        </w:tc>
        <w:tc>
          <w:tcPr>
            <w:tcW w:w="2510" w:type="dxa"/>
            <w:noWrap/>
            <w:vAlign w:val="center"/>
          </w:tcPr>
          <w:p w14:paraId="1B305BBA">
            <w:pPr>
              <w:widowControl/>
              <w:jc w:val="left"/>
              <w:rPr>
                <w:sz w:val="18"/>
                <w:szCs w:val="18"/>
              </w:rPr>
            </w:pPr>
            <w:r>
              <w:rPr>
                <w:sz w:val="18"/>
                <w:szCs w:val="18"/>
              </w:rPr>
              <w:t>理实一体化的项目法教学，讲授法等</w:t>
            </w:r>
          </w:p>
        </w:tc>
      </w:tr>
      <w:tr w14:paraId="3B884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3620E63">
            <w:pPr>
              <w:widowControl/>
              <w:jc w:val="center"/>
              <w:rPr>
                <w:sz w:val="18"/>
                <w:szCs w:val="18"/>
              </w:rPr>
            </w:pPr>
          </w:p>
        </w:tc>
        <w:tc>
          <w:tcPr>
            <w:tcW w:w="1463" w:type="dxa"/>
            <w:tcBorders>
              <w:left w:val="single" w:color="auto" w:sz="8" w:space="0"/>
              <w:right w:val="single" w:color="auto" w:sz="8" w:space="0"/>
            </w:tcBorders>
            <w:noWrap/>
            <w:vAlign w:val="center"/>
          </w:tcPr>
          <w:p w14:paraId="13CED518">
            <w:pPr>
              <w:widowControl/>
              <w:rPr>
                <w:sz w:val="18"/>
                <w:szCs w:val="18"/>
              </w:rPr>
            </w:pPr>
            <w:r>
              <w:rPr>
                <w:rFonts w:hint="eastAsia"/>
                <w:color w:val="000000"/>
                <w:sz w:val="18"/>
                <w:szCs w:val="18"/>
              </w:rPr>
              <w:t>供应链管理实务</w:t>
            </w:r>
          </w:p>
        </w:tc>
        <w:tc>
          <w:tcPr>
            <w:tcW w:w="2410" w:type="dxa"/>
            <w:tcBorders>
              <w:left w:val="single" w:color="auto" w:sz="8" w:space="0"/>
              <w:right w:val="single" w:color="auto" w:sz="4" w:space="0"/>
            </w:tcBorders>
            <w:noWrap/>
            <w:vAlign w:val="center"/>
          </w:tcPr>
          <w:p w14:paraId="00D1A734">
            <w:pPr>
              <w:spacing w:before="32" w:line="226" w:lineRule="exact"/>
              <w:ind w:left="117"/>
              <w:rPr>
                <w:rFonts w:hint="eastAsia" w:ascii="宋体" w:hAnsi="宋体" w:cs="宋体"/>
                <w:sz w:val="18"/>
                <w:szCs w:val="18"/>
              </w:rPr>
            </w:pPr>
            <w:r>
              <w:rPr>
                <w:rFonts w:hint="eastAsia" w:ascii="宋体" w:hAnsi="宋体" w:cs="宋体"/>
                <w:spacing w:val="-1"/>
                <w:position w:val="1"/>
                <w:sz w:val="18"/>
                <w:szCs w:val="18"/>
              </w:rPr>
              <w:t>知识目标：</w:t>
            </w:r>
          </w:p>
          <w:p w14:paraId="06083330">
            <w:pPr>
              <w:spacing w:before="9" w:line="253" w:lineRule="auto"/>
              <w:ind w:left="98" w:right="62" w:firstLine="10"/>
              <w:rPr>
                <w:rFonts w:hint="eastAsia" w:ascii="宋体" w:hAnsi="宋体" w:cs="宋体"/>
                <w:sz w:val="18"/>
                <w:szCs w:val="18"/>
              </w:rPr>
            </w:pPr>
            <w:r>
              <w:rPr>
                <w:rFonts w:hint="eastAsia" w:ascii="宋体" w:hAnsi="宋体" w:cs="宋体"/>
                <w:spacing w:val="15"/>
                <w:sz w:val="18"/>
                <w:szCs w:val="18"/>
              </w:rPr>
              <w:t>掌</w:t>
            </w:r>
            <w:r>
              <w:rPr>
                <w:rFonts w:hint="eastAsia" w:ascii="宋体" w:hAnsi="宋体" w:cs="宋体"/>
                <w:spacing w:val="13"/>
                <w:sz w:val="18"/>
                <w:szCs w:val="18"/>
              </w:rPr>
              <w:t>握供应链管理的基本思想；掌握供</w:t>
            </w:r>
            <w:r>
              <w:rPr>
                <w:rFonts w:hint="eastAsia" w:ascii="宋体" w:hAnsi="宋体" w:cs="宋体"/>
                <w:spacing w:val="10"/>
                <w:sz w:val="18"/>
                <w:szCs w:val="18"/>
              </w:rPr>
              <w:t>应</w:t>
            </w:r>
            <w:r>
              <w:rPr>
                <w:rFonts w:hint="eastAsia" w:ascii="宋体" w:hAnsi="宋体" w:cs="宋体"/>
                <w:spacing w:val="9"/>
                <w:sz w:val="18"/>
                <w:szCs w:val="18"/>
              </w:rPr>
              <w:t>链</w:t>
            </w:r>
            <w:r>
              <w:rPr>
                <w:rFonts w:hint="eastAsia" w:ascii="宋体" w:hAnsi="宋体" w:cs="宋体"/>
                <w:spacing w:val="5"/>
                <w:sz w:val="18"/>
                <w:szCs w:val="18"/>
              </w:rPr>
              <w:t>类型、供应链管理的战略性特征；</w:t>
            </w:r>
            <w:r>
              <w:rPr>
                <w:rFonts w:hint="eastAsia" w:ascii="宋体" w:hAnsi="宋体" w:cs="宋体"/>
                <w:sz w:val="18"/>
                <w:szCs w:val="18"/>
              </w:rPr>
              <w:t xml:space="preserve"> </w:t>
            </w:r>
            <w:r>
              <w:rPr>
                <w:rFonts w:hint="eastAsia" w:ascii="宋体" w:hAnsi="宋体" w:cs="宋体"/>
                <w:spacing w:val="8"/>
                <w:sz w:val="18"/>
                <w:szCs w:val="18"/>
              </w:rPr>
              <w:t>掌握“</w:t>
            </w:r>
            <w:r>
              <w:rPr>
                <w:rFonts w:hint="eastAsia" w:ascii="宋体" w:hAnsi="宋体" w:cs="宋体"/>
                <w:spacing w:val="4"/>
                <w:sz w:val="18"/>
                <w:szCs w:val="18"/>
              </w:rPr>
              <w:t>牛鞭效应”、“曲棍球效应”产生的</w:t>
            </w:r>
            <w:r>
              <w:rPr>
                <w:rFonts w:hint="eastAsia" w:ascii="宋体" w:hAnsi="宋体" w:cs="宋体"/>
                <w:sz w:val="18"/>
                <w:szCs w:val="18"/>
              </w:rPr>
              <w:t xml:space="preserve"> </w:t>
            </w:r>
            <w:r>
              <w:rPr>
                <w:rFonts w:hint="eastAsia" w:ascii="宋体" w:hAnsi="宋体" w:cs="宋体"/>
                <w:spacing w:val="25"/>
                <w:sz w:val="18"/>
                <w:szCs w:val="18"/>
              </w:rPr>
              <w:t>原</w:t>
            </w:r>
            <w:r>
              <w:rPr>
                <w:rFonts w:hint="eastAsia" w:ascii="宋体" w:hAnsi="宋体" w:cs="宋体"/>
                <w:spacing w:val="13"/>
                <w:sz w:val="18"/>
                <w:szCs w:val="18"/>
              </w:rPr>
              <w:t>因及其解决方法；掌握供应商合作</w:t>
            </w:r>
            <w:r>
              <w:rPr>
                <w:rFonts w:hint="eastAsia" w:ascii="宋体" w:hAnsi="宋体" w:cs="宋体"/>
                <w:spacing w:val="25"/>
                <w:sz w:val="18"/>
                <w:szCs w:val="18"/>
              </w:rPr>
              <w:t>伙</w:t>
            </w:r>
            <w:r>
              <w:rPr>
                <w:rFonts w:hint="eastAsia" w:ascii="宋体" w:hAnsi="宋体" w:cs="宋体"/>
                <w:spacing w:val="13"/>
                <w:sz w:val="18"/>
                <w:szCs w:val="18"/>
              </w:rPr>
              <w:t>伴关系、供应链合作伙伴选择的步</w:t>
            </w:r>
            <w:r>
              <w:rPr>
                <w:rFonts w:hint="eastAsia" w:ascii="宋体" w:hAnsi="宋体" w:cs="宋体"/>
                <w:spacing w:val="8"/>
                <w:sz w:val="18"/>
                <w:szCs w:val="18"/>
              </w:rPr>
              <w:t>骤和方</w:t>
            </w:r>
            <w:r>
              <w:rPr>
                <w:rFonts w:hint="eastAsia" w:ascii="宋体" w:hAnsi="宋体" w:cs="宋体"/>
                <w:spacing w:val="4"/>
                <w:sz w:val="18"/>
                <w:szCs w:val="18"/>
              </w:rPr>
              <w:t>法</w:t>
            </w:r>
          </w:p>
          <w:p w14:paraId="03A05BE2">
            <w:pPr>
              <w:spacing w:line="226" w:lineRule="exact"/>
              <w:ind w:left="100"/>
              <w:rPr>
                <w:rFonts w:hint="eastAsia" w:ascii="宋体" w:hAnsi="宋体" w:cs="宋体"/>
                <w:sz w:val="18"/>
                <w:szCs w:val="18"/>
              </w:rPr>
            </w:pPr>
            <w:r>
              <w:rPr>
                <w:rFonts w:hint="eastAsia" w:ascii="宋体" w:hAnsi="宋体" w:cs="宋体"/>
                <w:spacing w:val="1"/>
                <w:position w:val="1"/>
                <w:sz w:val="18"/>
                <w:szCs w:val="18"/>
              </w:rPr>
              <w:t>能力目标：</w:t>
            </w:r>
          </w:p>
          <w:p w14:paraId="39F1A8DA">
            <w:pPr>
              <w:spacing w:before="3" w:line="254" w:lineRule="auto"/>
              <w:ind w:left="102" w:right="106" w:firstLine="8"/>
              <w:rPr>
                <w:rFonts w:hint="eastAsia" w:ascii="宋体" w:hAnsi="宋体" w:cs="宋体"/>
                <w:sz w:val="18"/>
                <w:szCs w:val="18"/>
              </w:rPr>
            </w:pPr>
            <w:r>
              <w:rPr>
                <w:rFonts w:hint="eastAsia" w:ascii="宋体" w:hAnsi="宋体" w:cs="宋体"/>
                <w:spacing w:val="13"/>
                <w:sz w:val="18"/>
                <w:szCs w:val="18"/>
              </w:rPr>
              <w:t>能够运用所学知识对实际问题进行分</w:t>
            </w:r>
            <w:r>
              <w:rPr>
                <w:rFonts w:hint="eastAsia" w:ascii="宋体" w:hAnsi="宋体" w:cs="宋体"/>
                <w:spacing w:val="21"/>
                <w:sz w:val="18"/>
                <w:szCs w:val="18"/>
              </w:rPr>
              <w:t>析</w:t>
            </w:r>
            <w:r>
              <w:rPr>
                <w:rFonts w:hint="eastAsia" w:ascii="宋体" w:hAnsi="宋体" w:cs="宋体"/>
                <w:spacing w:val="13"/>
                <w:sz w:val="18"/>
                <w:szCs w:val="18"/>
              </w:rPr>
              <w:t>和判断，提高认识问题、解决问题</w:t>
            </w:r>
            <w:r>
              <w:rPr>
                <w:rFonts w:hint="eastAsia" w:ascii="宋体" w:hAnsi="宋体" w:cs="宋体"/>
                <w:spacing w:val="21"/>
                <w:sz w:val="18"/>
                <w:szCs w:val="18"/>
              </w:rPr>
              <w:t>的</w:t>
            </w:r>
            <w:r>
              <w:rPr>
                <w:rFonts w:hint="eastAsia" w:ascii="宋体" w:hAnsi="宋体" w:cs="宋体"/>
                <w:spacing w:val="13"/>
                <w:sz w:val="18"/>
                <w:szCs w:val="18"/>
              </w:rPr>
              <w:t>能力。掌握供应链管理和基于供应</w:t>
            </w:r>
            <w:r>
              <w:rPr>
                <w:rFonts w:hint="eastAsia" w:ascii="宋体" w:hAnsi="宋体" w:cs="宋体"/>
                <w:spacing w:val="21"/>
                <w:sz w:val="18"/>
                <w:szCs w:val="18"/>
              </w:rPr>
              <w:t>链</w:t>
            </w:r>
            <w:r>
              <w:rPr>
                <w:rFonts w:hint="eastAsia" w:ascii="宋体" w:hAnsi="宋体" w:cs="宋体"/>
                <w:spacing w:val="13"/>
                <w:sz w:val="18"/>
                <w:szCs w:val="18"/>
              </w:rPr>
              <w:t>进行物流管理的基本理论、基本知</w:t>
            </w:r>
            <w:r>
              <w:rPr>
                <w:rFonts w:hint="eastAsia" w:ascii="宋体" w:hAnsi="宋体" w:cs="宋体"/>
                <w:spacing w:val="21"/>
                <w:sz w:val="18"/>
                <w:szCs w:val="18"/>
              </w:rPr>
              <w:t>识</w:t>
            </w:r>
            <w:r>
              <w:rPr>
                <w:rFonts w:hint="eastAsia" w:ascii="宋体" w:hAnsi="宋体" w:cs="宋体"/>
                <w:spacing w:val="13"/>
                <w:sz w:val="18"/>
                <w:szCs w:val="18"/>
              </w:rPr>
              <w:t>和基本技能，初步具有基于供应链</w:t>
            </w:r>
            <w:r>
              <w:rPr>
                <w:rFonts w:hint="eastAsia" w:ascii="宋体" w:hAnsi="宋体" w:cs="宋体"/>
                <w:sz w:val="18"/>
                <w:szCs w:val="18"/>
              </w:rPr>
              <w:t xml:space="preserve"> </w:t>
            </w:r>
            <w:r>
              <w:rPr>
                <w:rFonts w:hint="eastAsia" w:ascii="宋体" w:hAnsi="宋体" w:cs="宋体"/>
                <w:spacing w:val="21"/>
                <w:sz w:val="18"/>
                <w:szCs w:val="18"/>
              </w:rPr>
              <w:t>进</w:t>
            </w:r>
            <w:r>
              <w:rPr>
                <w:rFonts w:hint="eastAsia" w:ascii="宋体" w:hAnsi="宋体" w:cs="宋体"/>
                <w:spacing w:val="13"/>
                <w:sz w:val="18"/>
                <w:szCs w:val="18"/>
              </w:rPr>
              <w:t>行物流管理的能力，培养学生的综</w:t>
            </w:r>
            <w:r>
              <w:rPr>
                <w:rFonts w:hint="eastAsia" w:ascii="宋体" w:hAnsi="宋体" w:cs="宋体"/>
                <w:spacing w:val="8"/>
                <w:sz w:val="18"/>
                <w:szCs w:val="18"/>
              </w:rPr>
              <w:t>合物流管理素质。</w:t>
            </w:r>
          </w:p>
          <w:p w14:paraId="06E79329">
            <w:pPr>
              <w:spacing w:line="227" w:lineRule="exact"/>
              <w:ind w:left="104"/>
              <w:rPr>
                <w:rFonts w:hint="eastAsia" w:ascii="宋体" w:hAnsi="宋体" w:cs="宋体"/>
                <w:sz w:val="18"/>
                <w:szCs w:val="18"/>
              </w:rPr>
            </w:pPr>
            <w:r>
              <w:rPr>
                <w:rFonts w:hint="eastAsia" w:ascii="宋体" w:hAnsi="宋体" w:cs="宋体"/>
                <w:position w:val="1"/>
                <w:sz w:val="18"/>
                <w:szCs w:val="18"/>
              </w:rPr>
              <w:t>素质目标</w:t>
            </w:r>
          </w:p>
          <w:p w14:paraId="7D053361">
            <w:pPr>
              <w:widowControl/>
              <w:rPr>
                <w:sz w:val="18"/>
                <w:szCs w:val="18"/>
              </w:rPr>
            </w:pPr>
            <w:r>
              <w:rPr>
                <w:rFonts w:hint="eastAsia" w:ascii="宋体" w:hAnsi="宋体" w:cs="宋体"/>
                <w:spacing w:val="19"/>
                <w:sz w:val="18"/>
                <w:szCs w:val="18"/>
              </w:rPr>
              <w:t>养</w:t>
            </w:r>
            <w:r>
              <w:rPr>
                <w:rFonts w:hint="eastAsia" w:ascii="宋体" w:hAnsi="宋体" w:cs="宋体"/>
                <w:spacing w:val="13"/>
                <w:sz w:val="18"/>
                <w:szCs w:val="18"/>
              </w:rPr>
              <w:t>成善于动脑，勤于思考，及时发现</w:t>
            </w:r>
            <w:r>
              <w:rPr>
                <w:rFonts w:hint="eastAsia" w:ascii="宋体" w:hAnsi="宋体" w:cs="宋体"/>
                <w:spacing w:val="19"/>
                <w:sz w:val="18"/>
                <w:szCs w:val="18"/>
              </w:rPr>
              <w:t>问</w:t>
            </w:r>
            <w:r>
              <w:rPr>
                <w:rFonts w:hint="eastAsia" w:ascii="宋体" w:hAnsi="宋体" w:cs="宋体"/>
                <w:spacing w:val="13"/>
                <w:sz w:val="18"/>
                <w:szCs w:val="18"/>
              </w:rPr>
              <w:t>题的学习习惯；养成关注物流前沿</w:t>
            </w:r>
            <w:r>
              <w:rPr>
                <w:rFonts w:hint="eastAsia" w:ascii="宋体" w:hAnsi="宋体" w:cs="宋体"/>
                <w:spacing w:val="8"/>
                <w:sz w:val="18"/>
                <w:szCs w:val="18"/>
              </w:rPr>
              <w:t>知</w:t>
            </w:r>
            <w:r>
              <w:rPr>
                <w:rFonts w:hint="eastAsia" w:ascii="宋体" w:hAnsi="宋体" w:cs="宋体"/>
                <w:spacing w:val="6"/>
                <w:sz w:val="18"/>
                <w:szCs w:val="18"/>
              </w:rPr>
              <w:t>识的习惯；培养与人相与沟通交流、</w:t>
            </w:r>
            <w:r>
              <w:rPr>
                <w:rFonts w:hint="eastAsia" w:ascii="宋体" w:hAnsi="宋体" w:cs="宋体"/>
                <w:spacing w:val="8"/>
                <w:sz w:val="18"/>
                <w:szCs w:val="18"/>
              </w:rPr>
              <w:t>合</w:t>
            </w:r>
            <w:r>
              <w:rPr>
                <w:rFonts w:hint="eastAsia" w:ascii="宋体" w:hAnsi="宋体" w:cs="宋体"/>
                <w:spacing w:val="6"/>
                <w:sz w:val="18"/>
                <w:szCs w:val="18"/>
              </w:rPr>
              <w:t>同合作的能力；养成科学严谨作风</w:t>
            </w:r>
            <w:r>
              <w:rPr>
                <w:rFonts w:hint="eastAsia" w:ascii="宋体" w:hAnsi="宋体" w:cs="宋体"/>
                <w:spacing w:val="1"/>
                <w:sz w:val="18"/>
                <w:szCs w:val="18"/>
              </w:rPr>
              <w:t>。</w:t>
            </w:r>
          </w:p>
        </w:tc>
        <w:tc>
          <w:tcPr>
            <w:tcW w:w="2410" w:type="dxa"/>
            <w:tcBorders>
              <w:left w:val="single" w:color="auto" w:sz="4" w:space="0"/>
              <w:right w:val="single" w:color="auto" w:sz="4" w:space="0"/>
            </w:tcBorders>
            <w:noWrap/>
            <w:vAlign w:val="center"/>
          </w:tcPr>
          <w:p w14:paraId="4B9105E0">
            <w:pPr>
              <w:spacing w:line="337" w:lineRule="auto"/>
              <w:rPr>
                <w:rFonts w:hint="eastAsia" w:ascii="宋体" w:hAnsi="宋体" w:cs="宋体"/>
                <w:sz w:val="18"/>
                <w:szCs w:val="18"/>
              </w:rPr>
            </w:pPr>
          </w:p>
          <w:p w14:paraId="159B431C">
            <w:pPr>
              <w:spacing w:before="55" w:line="231"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目一：</w:t>
            </w:r>
            <w:r>
              <w:rPr>
                <w:rFonts w:hint="eastAsia" w:ascii="宋体" w:hAnsi="宋体" w:cs="宋体"/>
                <w:spacing w:val="9"/>
                <w:sz w:val="18"/>
                <w:szCs w:val="18"/>
              </w:rPr>
              <w:t>供应链管理概</w:t>
            </w:r>
            <w:r>
              <w:rPr>
                <w:rFonts w:hint="eastAsia" w:ascii="宋体" w:hAnsi="宋体" w:cs="宋体"/>
                <w:spacing w:val="8"/>
                <w:sz w:val="18"/>
                <w:szCs w:val="18"/>
              </w:rPr>
              <w:t>述</w:t>
            </w:r>
          </w:p>
          <w:p w14:paraId="006A4FC2">
            <w:pPr>
              <w:spacing w:before="21" w:line="231"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目二：</w:t>
            </w:r>
            <w:r>
              <w:rPr>
                <w:rFonts w:hint="eastAsia" w:ascii="宋体" w:hAnsi="宋体" w:cs="宋体"/>
                <w:spacing w:val="9"/>
                <w:sz w:val="18"/>
                <w:szCs w:val="18"/>
              </w:rPr>
              <w:t>供应链管理方</w:t>
            </w:r>
            <w:r>
              <w:rPr>
                <w:rFonts w:hint="eastAsia" w:ascii="宋体" w:hAnsi="宋体" w:cs="宋体"/>
                <w:spacing w:val="8"/>
                <w:sz w:val="18"/>
                <w:szCs w:val="18"/>
              </w:rPr>
              <w:t>法</w:t>
            </w:r>
          </w:p>
          <w:p w14:paraId="09827D01">
            <w:pPr>
              <w:spacing w:before="22" w:line="231"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目三：</w:t>
            </w:r>
            <w:r>
              <w:rPr>
                <w:rFonts w:hint="eastAsia" w:ascii="宋体" w:hAnsi="宋体" w:cs="宋体"/>
                <w:spacing w:val="14"/>
                <w:sz w:val="18"/>
                <w:szCs w:val="18"/>
              </w:rPr>
              <w:t>供</w:t>
            </w:r>
            <w:r>
              <w:rPr>
                <w:rFonts w:hint="eastAsia" w:ascii="宋体" w:hAnsi="宋体" w:cs="宋体"/>
                <w:spacing w:val="12"/>
                <w:sz w:val="18"/>
                <w:szCs w:val="18"/>
              </w:rPr>
              <w:t>应链管理环境下的采购管</w:t>
            </w:r>
            <w:r>
              <w:rPr>
                <w:rFonts w:hint="eastAsia" w:ascii="宋体" w:hAnsi="宋体" w:cs="宋体"/>
                <w:sz w:val="18"/>
                <w:szCs w:val="18"/>
              </w:rPr>
              <w:t>理</w:t>
            </w:r>
          </w:p>
          <w:p w14:paraId="6E023354">
            <w:pPr>
              <w:spacing w:before="1" w:line="230"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目四：</w:t>
            </w:r>
            <w:r>
              <w:rPr>
                <w:rFonts w:hint="eastAsia" w:ascii="宋体" w:hAnsi="宋体" w:cs="宋体"/>
                <w:spacing w:val="14"/>
                <w:sz w:val="18"/>
                <w:szCs w:val="18"/>
              </w:rPr>
              <w:t>供</w:t>
            </w:r>
            <w:r>
              <w:rPr>
                <w:rFonts w:hint="eastAsia" w:ascii="宋体" w:hAnsi="宋体" w:cs="宋体"/>
                <w:spacing w:val="12"/>
                <w:sz w:val="18"/>
                <w:szCs w:val="18"/>
              </w:rPr>
              <w:t>应链管理环境下的生产管</w:t>
            </w:r>
            <w:r>
              <w:rPr>
                <w:rFonts w:hint="eastAsia" w:ascii="宋体" w:hAnsi="宋体" w:cs="宋体"/>
                <w:sz w:val="18"/>
                <w:szCs w:val="18"/>
              </w:rPr>
              <w:t>理</w:t>
            </w:r>
          </w:p>
          <w:p w14:paraId="65780A0C">
            <w:pPr>
              <w:spacing w:before="1" w:line="230"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目五：</w:t>
            </w:r>
            <w:r>
              <w:rPr>
                <w:rFonts w:hint="eastAsia" w:ascii="宋体" w:hAnsi="宋体" w:cs="宋体"/>
                <w:spacing w:val="14"/>
                <w:sz w:val="18"/>
                <w:szCs w:val="18"/>
              </w:rPr>
              <w:t>供</w:t>
            </w:r>
            <w:r>
              <w:rPr>
                <w:rFonts w:hint="eastAsia" w:ascii="宋体" w:hAnsi="宋体" w:cs="宋体"/>
                <w:spacing w:val="12"/>
                <w:sz w:val="18"/>
                <w:szCs w:val="18"/>
              </w:rPr>
              <w:t>应链管理环境下的库存管</w:t>
            </w:r>
            <w:r>
              <w:rPr>
                <w:rFonts w:hint="eastAsia" w:ascii="宋体" w:hAnsi="宋体" w:cs="宋体"/>
                <w:sz w:val="18"/>
                <w:szCs w:val="18"/>
              </w:rPr>
              <w:t>理</w:t>
            </w:r>
          </w:p>
          <w:p w14:paraId="49265F93">
            <w:pPr>
              <w:spacing w:before="1" w:line="230"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目六：</w:t>
            </w:r>
            <w:r>
              <w:rPr>
                <w:rFonts w:hint="eastAsia" w:ascii="宋体" w:hAnsi="宋体" w:cs="宋体"/>
                <w:spacing w:val="14"/>
                <w:sz w:val="18"/>
                <w:szCs w:val="18"/>
              </w:rPr>
              <w:t>供</w:t>
            </w:r>
            <w:r>
              <w:rPr>
                <w:rFonts w:hint="eastAsia" w:ascii="宋体" w:hAnsi="宋体" w:cs="宋体"/>
                <w:spacing w:val="12"/>
                <w:sz w:val="18"/>
                <w:szCs w:val="18"/>
              </w:rPr>
              <w:t>应链管理环境下的客户关</w:t>
            </w:r>
            <w:r>
              <w:rPr>
                <w:rFonts w:hint="eastAsia" w:ascii="宋体" w:hAnsi="宋体" w:cs="宋体"/>
                <w:spacing w:val="7"/>
                <w:sz w:val="18"/>
                <w:szCs w:val="18"/>
              </w:rPr>
              <w:t>系</w:t>
            </w:r>
            <w:r>
              <w:rPr>
                <w:rFonts w:hint="eastAsia" w:ascii="宋体" w:hAnsi="宋体" w:cs="宋体"/>
                <w:spacing w:val="6"/>
                <w:sz w:val="18"/>
                <w:szCs w:val="18"/>
              </w:rPr>
              <w:t>管理</w:t>
            </w:r>
          </w:p>
          <w:p w14:paraId="602D75D9">
            <w:pPr>
              <w:spacing w:before="1" w:line="230" w:lineRule="auto"/>
              <w:ind w:left="114"/>
              <w:rPr>
                <w:rFonts w:hint="eastAsia" w:ascii="宋体" w:hAnsi="宋体" w:cs="宋体"/>
                <w:sz w:val="18"/>
                <w:szCs w:val="18"/>
              </w:rPr>
            </w:pPr>
            <w:r>
              <w:rPr>
                <w:rFonts w:hint="eastAsia" w:ascii="宋体" w:hAnsi="宋体" w:cs="宋体"/>
                <w:spacing w:val="8"/>
                <w:sz w:val="18"/>
                <w:szCs w:val="18"/>
              </w:rPr>
              <w:t>项</w:t>
            </w:r>
            <w:r>
              <w:rPr>
                <w:rFonts w:hint="eastAsia" w:ascii="宋体" w:hAnsi="宋体" w:cs="宋体"/>
                <w:spacing w:val="6"/>
                <w:sz w:val="18"/>
                <w:szCs w:val="18"/>
              </w:rPr>
              <w:t>目七：</w:t>
            </w:r>
            <w:r>
              <w:rPr>
                <w:rFonts w:hint="eastAsia" w:ascii="宋体" w:hAnsi="宋体" w:cs="宋体"/>
                <w:spacing w:val="9"/>
                <w:sz w:val="18"/>
                <w:szCs w:val="18"/>
              </w:rPr>
              <w:t>供应链管理战</w:t>
            </w:r>
            <w:r>
              <w:rPr>
                <w:rFonts w:hint="eastAsia" w:ascii="宋体" w:hAnsi="宋体" w:cs="宋体"/>
                <w:spacing w:val="8"/>
                <w:sz w:val="18"/>
                <w:szCs w:val="18"/>
              </w:rPr>
              <w:t>略</w:t>
            </w:r>
          </w:p>
          <w:p w14:paraId="4B0EF1CE">
            <w:pPr>
              <w:widowControl/>
              <w:jc w:val="left"/>
              <w:rPr>
                <w:sz w:val="18"/>
                <w:szCs w:val="18"/>
              </w:rPr>
            </w:pPr>
            <w:r>
              <w:rPr>
                <w:rFonts w:hint="eastAsia" w:ascii="宋体" w:hAnsi="宋体" w:cs="宋体"/>
                <w:spacing w:val="8"/>
                <w:sz w:val="18"/>
                <w:szCs w:val="18"/>
              </w:rPr>
              <w:t>项</w:t>
            </w:r>
            <w:r>
              <w:rPr>
                <w:rFonts w:hint="eastAsia" w:ascii="宋体" w:hAnsi="宋体" w:cs="宋体"/>
                <w:spacing w:val="6"/>
                <w:sz w:val="18"/>
                <w:szCs w:val="18"/>
              </w:rPr>
              <w:t>目八:</w:t>
            </w:r>
            <w:r>
              <w:rPr>
                <w:rFonts w:hint="eastAsia" w:ascii="宋体" w:hAnsi="宋体" w:cs="宋体"/>
                <w:spacing w:val="10"/>
                <w:sz w:val="18"/>
                <w:szCs w:val="18"/>
              </w:rPr>
              <w:t>供</w:t>
            </w:r>
            <w:r>
              <w:rPr>
                <w:rFonts w:hint="eastAsia" w:ascii="宋体" w:hAnsi="宋体" w:cs="宋体"/>
                <w:spacing w:val="9"/>
                <w:sz w:val="18"/>
                <w:szCs w:val="18"/>
              </w:rPr>
              <w:t>应链管理绩效评价</w:t>
            </w:r>
          </w:p>
        </w:tc>
        <w:tc>
          <w:tcPr>
            <w:tcW w:w="2510" w:type="dxa"/>
            <w:noWrap/>
            <w:vAlign w:val="center"/>
          </w:tcPr>
          <w:p w14:paraId="175F3BDD">
            <w:pPr>
              <w:widowControl/>
              <w:jc w:val="left"/>
              <w:rPr>
                <w:sz w:val="18"/>
                <w:szCs w:val="18"/>
              </w:rPr>
            </w:pPr>
            <w:r>
              <w:rPr>
                <w:sz w:val="18"/>
                <w:szCs w:val="18"/>
              </w:rPr>
              <w:t>教学内容采用案例教学，实际项目任务分解的方式行进，扩散思维、创造性思维</w:t>
            </w:r>
          </w:p>
        </w:tc>
      </w:tr>
      <w:tr w14:paraId="64E8F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51DCB07">
            <w:pPr>
              <w:widowControl/>
              <w:jc w:val="center"/>
              <w:rPr>
                <w:sz w:val="18"/>
                <w:szCs w:val="18"/>
              </w:rPr>
            </w:pPr>
          </w:p>
        </w:tc>
        <w:tc>
          <w:tcPr>
            <w:tcW w:w="1463" w:type="dxa"/>
            <w:tcBorders>
              <w:left w:val="single" w:color="auto" w:sz="8" w:space="0"/>
              <w:right w:val="single" w:color="auto" w:sz="8" w:space="0"/>
            </w:tcBorders>
            <w:noWrap/>
            <w:vAlign w:val="center"/>
          </w:tcPr>
          <w:p w14:paraId="1302B56B">
            <w:pPr>
              <w:widowControl/>
              <w:rPr>
                <w:sz w:val="18"/>
                <w:szCs w:val="18"/>
              </w:rPr>
            </w:pPr>
            <w:r>
              <w:rPr>
                <w:rFonts w:hint="eastAsia"/>
                <w:color w:val="000000"/>
                <w:sz w:val="18"/>
                <w:szCs w:val="18"/>
              </w:rPr>
              <w:t>经济法基础</w:t>
            </w:r>
          </w:p>
        </w:tc>
        <w:tc>
          <w:tcPr>
            <w:tcW w:w="2410" w:type="dxa"/>
            <w:tcBorders>
              <w:left w:val="single" w:color="auto" w:sz="8" w:space="0"/>
              <w:right w:val="single" w:color="auto" w:sz="4" w:space="0"/>
            </w:tcBorders>
            <w:noWrap/>
          </w:tcPr>
          <w:p w14:paraId="69F696AC">
            <w:pPr>
              <w:spacing w:before="1" w:line="253" w:lineRule="auto"/>
              <w:ind w:left="106" w:right="98"/>
              <w:rPr>
                <w:rFonts w:hint="eastAsia" w:ascii="宋体" w:hAnsi="宋体" w:cs="宋体"/>
                <w:sz w:val="18"/>
                <w:szCs w:val="18"/>
              </w:rPr>
            </w:pPr>
            <w:r>
              <w:rPr>
                <w:rFonts w:hint="eastAsia" w:ascii="宋体" w:hAnsi="宋体" w:cs="宋体"/>
                <w:sz w:val="18"/>
                <w:szCs w:val="18"/>
              </w:rPr>
              <w:t>知识目标：</w:t>
            </w:r>
          </w:p>
          <w:p w14:paraId="33FF254B">
            <w:pPr>
              <w:spacing w:before="1" w:line="253" w:lineRule="auto"/>
              <w:ind w:left="106" w:right="98"/>
              <w:rPr>
                <w:rFonts w:hint="eastAsia" w:ascii="宋体" w:hAnsi="宋体" w:cs="宋体"/>
                <w:sz w:val="18"/>
                <w:szCs w:val="18"/>
              </w:rPr>
            </w:pPr>
            <w:r>
              <w:rPr>
                <w:rFonts w:hint="eastAsia" w:ascii="宋体" w:hAnsi="宋体" w:cs="宋体"/>
                <w:sz w:val="18"/>
                <w:szCs w:val="18"/>
              </w:rPr>
              <w:t xml:space="preserve">( 1)了解法律的基础知识；掌握法人制度、代理、时效、财产所有权、债权等相关的法律知识；掌握经济法的概念、调整对象、特征和基本原则以及经济法的地位和作用；掌握经济法律关系的概念与特征、构成要素和经济法律关系的产生、变更和消灭；了解经济法律关系的保护方法。     </w:t>
            </w:r>
          </w:p>
          <w:p w14:paraId="5E467BCC">
            <w:pPr>
              <w:spacing w:before="1" w:line="253" w:lineRule="auto"/>
              <w:ind w:left="106" w:right="98"/>
              <w:rPr>
                <w:rFonts w:hint="eastAsia" w:ascii="宋体" w:hAnsi="宋体" w:cs="宋体"/>
                <w:sz w:val="18"/>
                <w:szCs w:val="18"/>
              </w:rPr>
            </w:pPr>
            <w:r>
              <w:rPr>
                <w:rFonts w:hint="eastAsia" w:ascii="宋体" w:hAnsi="宋体" w:cs="宋体"/>
                <w:sz w:val="18"/>
                <w:szCs w:val="18"/>
              </w:rPr>
              <w:t xml:space="preserve">(2)掌握经济组织法、经济行为法、经济保护法、宏观调控法和涉外经济法的基本知识；熟练掌握常 用的重要的经济法律，法规的主要内容。                      </w:t>
            </w:r>
          </w:p>
          <w:p w14:paraId="51081ADF">
            <w:pPr>
              <w:spacing w:before="1" w:line="253" w:lineRule="auto"/>
              <w:ind w:left="106" w:right="98"/>
              <w:jc w:val="left"/>
              <w:rPr>
                <w:rFonts w:hint="eastAsia" w:ascii="宋体" w:hAnsi="宋体" w:cs="宋体"/>
                <w:sz w:val="18"/>
                <w:szCs w:val="18"/>
              </w:rPr>
            </w:pPr>
            <w:r>
              <w:rPr>
                <w:rFonts w:hint="eastAsia" w:ascii="宋体" w:hAnsi="宋体" w:cs="宋体"/>
                <w:sz w:val="18"/>
                <w:szCs w:val="18"/>
              </w:rPr>
              <w:t xml:space="preserve">能力目标：                    ( 1)运用各种资源、发现经济法律问题的能力；                  (2)运用所学经济法学知识，分析 较复杂的法律关系；解决问题能力，即对现实中存在的经济法律纠纷，能分析选择适当的途径解决；                           </w:t>
            </w:r>
          </w:p>
          <w:p w14:paraId="3EFBCE14">
            <w:pPr>
              <w:widowControl/>
              <w:rPr>
                <w:sz w:val="18"/>
                <w:szCs w:val="18"/>
              </w:rPr>
            </w:pPr>
            <w:r>
              <w:rPr>
                <w:rFonts w:hint="eastAsia" w:ascii="宋体" w:hAnsi="宋体" w:cs="宋体"/>
                <w:sz w:val="18"/>
                <w:szCs w:val="18"/>
              </w:rPr>
              <w:t>素质目标：                    建立自主探索学习和团队协作精 神。</w:t>
            </w:r>
          </w:p>
        </w:tc>
        <w:tc>
          <w:tcPr>
            <w:tcW w:w="2410" w:type="dxa"/>
            <w:tcBorders>
              <w:left w:val="single" w:color="auto" w:sz="4" w:space="0"/>
              <w:right w:val="single" w:color="auto" w:sz="4" w:space="0"/>
            </w:tcBorders>
            <w:noWrap/>
            <w:vAlign w:val="center"/>
          </w:tcPr>
          <w:p w14:paraId="5D1DB2C6">
            <w:pPr>
              <w:spacing w:before="1" w:line="253" w:lineRule="auto"/>
              <w:ind w:left="106" w:right="98"/>
              <w:jc w:val="left"/>
              <w:rPr>
                <w:rFonts w:hint="eastAsia" w:ascii="宋体" w:hAnsi="宋体" w:cs="宋体"/>
                <w:sz w:val="18"/>
                <w:szCs w:val="18"/>
              </w:rPr>
            </w:pPr>
            <w:r>
              <w:rPr>
                <w:rFonts w:hint="eastAsia" w:ascii="宋体" w:hAnsi="宋体" w:cs="宋体"/>
                <w:sz w:val="18"/>
                <w:szCs w:val="18"/>
              </w:rPr>
              <w:t>模块一、经济法概述</w:t>
            </w:r>
          </w:p>
          <w:p w14:paraId="57604A24">
            <w:pPr>
              <w:spacing w:before="1" w:line="253" w:lineRule="auto"/>
              <w:ind w:left="106" w:right="98"/>
              <w:jc w:val="left"/>
              <w:rPr>
                <w:rFonts w:hint="eastAsia" w:ascii="宋体" w:hAnsi="宋体" w:cs="宋体"/>
                <w:sz w:val="18"/>
                <w:szCs w:val="18"/>
              </w:rPr>
            </w:pPr>
            <w:r>
              <w:rPr>
                <w:rFonts w:hint="eastAsia" w:ascii="宋体" w:hAnsi="宋体" w:cs="宋体"/>
                <w:sz w:val="18"/>
                <w:szCs w:val="18"/>
              </w:rPr>
              <w:t>模块二、企业法个人独资</w:t>
            </w:r>
          </w:p>
          <w:p w14:paraId="24093CB8">
            <w:pPr>
              <w:spacing w:before="1" w:line="253" w:lineRule="auto"/>
              <w:ind w:left="106" w:right="98"/>
              <w:jc w:val="left"/>
              <w:rPr>
                <w:rFonts w:hint="eastAsia" w:ascii="宋体" w:hAnsi="宋体" w:cs="宋体"/>
                <w:sz w:val="18"/>
                <w:szCs w:val="18"/>
              </w:rPr>
            </w:pPr>
            <w:r>
              <w:rPr>
                <w:rFonts w:hint="eastAsia" w:ascii="宋体" w:hAnsi="宋体" w:cs="宋体"/>
                <w:sz w:val="18"/>
                <w:szCs w:val="18"/>
              </w:rPr>
              <w:t>模块三、公司法</w:t>
            </w:r>
          </w:p>
          <w:p w14:paraId="116B1911">
            <w:pPr>
              <w:spacing w:before="1" w:line="253" w:lineRule="auto"/>
              <w:ind w:left="106" w:right="98"/>
              <w:jc w:val="left"/>
              <w:rPr>
                <w:rFonts w:hint="eastAsia" w:ascii="宋体" w:hAnsi="宋体" w:cs="宋体"/>
                <w:sz w:val="18"/>
                <w:szCs w:val="18"/>
              </w:rPr>
            </w:pPr>
            <w:r>
              <w:rPr>
                <w:rFonts w:hint="eastAsia" w:ascii="宋体" w:hAnsi="宋体" w:cs="宋体"/>
                <w:sz w:val="18"/>
                <w:szCs w:val="18"/>
              </w:rPr>
              <w:t>模块四、合同法</w:t>
            </w:r>
          </w:p>
          <w:p w14:paraId="54AD59D2">
            <w:pPr>
              <w:spacing w:before="1" w:line="253" w:lineRule="auto"/>
              <w:ind w:left="106" w:right="98"/>
              <w:jc w:val="left"/>
              <w:rPr>
                <w:rFonts w:hint="eastAsia" w:ascii="宋体" w:hAnsi="宋体" w:cs="宋体"/>
                <w:sz w:val="18"/>
                <w:szCs w:val="18"/>
              </w:rPr>
            </w:pPr>
            <w:r>
              <w:rPr>
                <w:rFonts w:hint="eastAsia" w:ascii="宋体" w:hAnsi="宋体" w:cs="宋体"/>
                <w:sz w:val="18"/>
                <w:szCs w:val="18"/>
              </w:rPr>
              <w:t>模块五、工业产权法</w:t>
            </w:r>
          </w:p>
          <w:p w14:paraId="195BB36B">
            <w:pPr>
              <w:widowControl/>
              <w:jc w:val="left"/>
              <w:rPr>
                <w:sz w:val="18"/>
                <w:szCs w:val="18"/>
              </w:rPr>
            </w:pPr>
          </w:p>
        </w:tc>
        <w:tc>
          <w:tcPr>
            <w:tcW w:w="2510" w:type="dxa"/>
            <w:noWrap/>
            <w:vAlign w:val="center"/>
          </w:tcPr>
          <w:p w14:paraId="6DFED973">
            <w:pPr>
              <w:widowControl/>
              <w:jc w:val="left"/>
              <w:rPr>
                <w:sz w:val="18"/>
                <w:szCs w:val="18"/>
              </w:rPr>
            </w:pPr>
            <w:r>
              <w:rPr>
                <w:sz w:val="18"/>
                <w:szCs w:val="18"/>
              </w:rPr>
              <w:t>教学内容采用案例教学，实际项目任务分解的方式行进，扩散思维、创造性思维</w:t>
            </w:r>
          </w:p>
        </w:tc>
      </w:tr>
    </w:tbl>
    <w:p w14:paraId="589FA892">
      <w:pPr>
        <w:spacing w:line="460" w:lineRule="exact"/>
        <w:ind w:firstLine="480"/>
        <w:rPr>
          <w:rFonts w:hint="eastAsia" w:ascii="宋体" w:hAnsi="宋体" w:cs="宋体"/>
          <w:bCs/>
          <w:sz w:val="24"/>
        </w:rPr>
      </w:pPr>
    </w:p>
    <w:p w14:paraId="0012E008">
      <w:pPr>
        <w:spacing w:line="460" w:lineRule="exact"/>
        <w:ind w:firstLine="480"/>
        <w:rPr>
          <w:rFonts w:hint="eastAsia" w:ascii="宋体" w:hAnsi="宋体" w:cs="宋体"/>
          <w:bCs/>
          <w:sz w:val="24"/>
        </w:rPr>
      </w:pPr>
    </w:p>
    <w:p w14:paraId="6F29311A">
      <w:pPr>
        <w:spacing w:line="460" w:lineRule="exact"/>
        <w:ind w:firstLine="480"/>
        <w:rPr>
          <w:rFonts w:hint="eastAsia" w:ascii="宋体" w:hAnsi="宋体" w:cs="宋体"/>
          <w:bCs/>
          <w:sz w:val="24"/>
        </w:rPr>
      </w:pPr>
    </w:p>
    <w:p w14:paraId="1A4D9402">
      <w:pPr>
        <w:spacing w:line="460" w:lineRule="exact"/>
        <w:ind w:firstLine="480"/>
        <w:rPr>
          <w:rFonts w:hint="eastAsia" w:ascii="宋体" w:hAnsi="宋体" w:cs="宋体"/>
          <w:bCs/>
          <w:sz w:val="24"/>
        </w:rPr>
      </w:pPr>
    </w:p>
    <w:p w14:paraId="2D33BEA9">
      <w:pPr>
        <w:spacing w:line="460" w:lineRule="exact"/>
        <w:ind w:firstLine="480"/>
        <w:rPr>
          <w:rFonts w:hint="eastAsia" w:ascii="宋体" w:hAnsi="宋体" w:cs="宋体"/>
          <w:bCs/>
          <w:sz w:val="24"/>
        </w:rPr>
      </w:pPr>
    </w:p>
    <w:p w14:paraId="35261A22">
      <w:pPr>
        <w:spacing w:line="460" w:lineRule="exact"/>
        <w:rPr>
          <w:rFonts w:hint="eastAsia" w:ascii="宋体" w:hAnsi="宋体" w:cs="宋体"/>
          <w:bCs/>
          <w:sz w:val="24"/>
        </w:rPr>
      </w:pPr>
    </w:p>
    <w:p w14:paraId="11C561CC">
      <w:pPr>
        <w:spacing w:line="460" w:lineRule="exact"/>
        <w:rPr>
          <w:bCs/>
          <w:sz w:val="24"/>
        </w:rPr>
      </w:pPr>
      <w:r>
        <w:rPr>
          <w:rFonts w:ascii="宋体" w:hAnsi="宋体" w:cs="宋体"/>
          <w:bCs/>
          <w:sz w:val="24"/>
        </w:rPr>
        <w:br w:type="page"/>
      </w:r>
    </w:p>
    <w:p w14:paraId="5C45819C">
      <w:pPr>
        <w:spacing w:line="440" w:lineRule="exact"/>
        <w:rPr>
          <w:sz w:val="24"/>
        </w:rPr>
      </w:pPr>
      <w:r>
        <w:rPr>
          <w:rFonts w:hint="eastAsia"/>
          <w:sz w:val="24"/>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3CB13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5" w:hRule="atLeast"/>
          <w:tblHeader/>
          <w:jc w:val="center"/>
        </w:trPr>
        <w:tc>
          <w:tcPr>
            <w:tcW w:w="691" w:type="dxa"/>
            <w:noWrap/>
            <w:vAlign w:val="center"/>
          </w:tcPr>
          <w:p w14:paraId="718A27D8">
            <w:pPr>
              <w:widowControl/>
              <w:jc w:val="center"/>
              <w:rPr>
                <w:b/>
                <w:bCs/>
                <w:sz w:val="18"/>
                <w:szCs w:val="18"/>
              </w:rPr>
            </w:pPr>
            <w:r>
              <w:rPr>
                <w:b/>
                <w:bCs/>
                <w:sz w:val="18"/>
                <w:szCs w:val="18"/>
              </w:rPr>
              <w:t>序号</w:t>
            </w:r>
          </w:p>
        </w:tc>
        <w:tc>
          <w:tcPr>
            <w:tcW w:w="1606" w:type="dxa"/>
            <w:noWrap/>
            <w:vAlign w:val="center"/>
          </w:tcPr>
          <w:p w14:paraId="5C277211">
            <w:pPr>
              <w:widowControl/>
              <w:jc w:val="center"/>
              <w:rPr>
                <w:b/>
                <w:bCs/>
                <w:sz w:val="18"/>
                <w:szCs w:val="18"/>
              </w:rPr>
            </w:pPr>
            <w:r>
              <w:rPr>
                <w:b/>
                <w:bCs/>
                <w:sz w:val="18"/>
                <w:szCs w:val="18"/>
              </w:rPr>
              <w:t>课程名称</w:t>
            </w:r>
          </w:p>
        </w:tc>
        <w:tc>
          <w:tcPr>
            <w:tcW w:w="1904" w:type="dxa"/>
            <w:noWrap/>
            <w:vAlign w:val="center"/>
          </w:tcPr>
          <w:p w14:paraId="704FE5E4">
            <w:pPr>
              <w:widowControl/>
              <w:jc w:val="center"/>
              <w:rPr>
                <w:b/>
                <w:bCs/>
                <w:sz w:val="18"/>
                <w:szCs w:val="18"/>
              </w:rPr>
            </w:pPr>
            <w:r>
              <w:rPr>
                <w:rFonts w:hint="eastAsia"/>
                <w:b/>
                <w:bCs/>
                <w:sz w:val="18"/>
                <w:szCs w:val="18"/>
              </w:rPr>
              <w:t>课程目标</w:t>
            </w:r>
          </w:p>
        </w:tc>
        <w:tc>
          <w:tcPr>
            <w:tcW w:w="1802" w:type="dxa"/>
            <w:noWrap/>
            <w:vAlign w:val="center"/>
          </w:tcPr>
          <w:p w14:paraId="4433555D">
            <w:pPr>
              <w:widowControl/>
              <w:jc w:val="center"/>
              <w:rPr>
                <w:b/>
                <w:bCs/>
                <w:sz w:val="18"/>
                <w:szCs w:val="18"/>
              </w:rPr>
            </w:pPr>
            <w:r>
              <w:rPr>
                <w:b/>
                <w:bCs/>
                <w:sz w:val="18"/>
                <w:szCs w:val="18"/>
              </w:rPr>
              <w:t>主要教学内容与要求</w:t>
            </w:r>
          </w:p>
        </w:tc>
        <w:tc>
          <w:tcPr>
            <w:tcW w:w="953" w:type="dxa"/>
            <w:noWrap/>
            <w:vAlign w:val="center"/>
          </w:tcPr>
          <w:p w14:paraId="005E9C3E">
            <w:pPr>
              <w:widowControl/>
              <w:jc w:val="center"/>
              <w:rPr>
                <w:b/>
                <w:bCs/>
                <w:sz w:val="18"/>
                <w:szCs w:val="18"/>
              </w:rPr>
            </w:pPr>
            <w:r>
              <w:rPr>
                <w:b/>
                <w:bCs/>
                <w:sz w:val="18"/>
                <w:szCs w:val="18"/>
              </w:rPr>
              <w:t>教学方法与手段</w:t>
            </w:r>
          </w:p>
        </w:tc>
        <w:tc>
          <w:tcPr>
            <w:tcW w:w="1073" w:type="dxa"/>
            <w:noWrap/>
            <w:vAlign w:val="center"/>
          </w:tcPr>
          <w:p w14:paraId="489CA6A1">
            <w:pPr>
              <w:widowControl/>
              <w:jc w:val="center"/>
              <w:rPr>
                <w:b/>
                <w:bCs/>
                <w:sz w:val="18"/>
                <w:szCs w:val="18"/>
              </w:rPr>
            </w:pPr>
            <w:r>
              <w:rPr>
                <w:b/>
                <w:bCs/>
                <w:sz w:val="18"/>
                <w:szCs w:val="18"/>
              </w:rPr>
              <w:t>实训地点</w:t>
            </w:r>
          </w:p>
        </w:tc>
      </w:tr>
      <w:tr w14:paraId="6FE11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5F7782D">
            <w:pPr>
              <w:widowControl/>
              <w:jc w:val="center"/>
              <w:rPr>
                <w:sz w:val="18"/>
                <w:szCs w:val="18"/>
              </w:rPr>
            </w:pPr>
            <w:r>
              <w:rPr>
                <w:sz w:val="18"/>
                <w:szCs w:val="18"/>
              </w:rPr>
              <w:t>1</w:t>
            </w:r>
          </w:p>
        </w:tc>
        <w:tc>
          <w:tcPr>
            <w:tcW w:w="1606" w:type="dxa"/>
            <w:noWrap/>
            <w:vAlign w:val="center"/>
          </w:tcPr>
          <w:p w14:paraId="31CA5BA5">
            <w:pPr>
              <w:jc w:val="center"/>
              <w:rPr>
                <w:sz w:val="18"/>
                <w:szCs w:val="18"/>
              </w:rPr>
            </w:pPr>
            <w:r>
              <w:rPr>
                <w:rFonts w:hint="eastAsia"/>
                <w:color w:val="FF0000"/>
                <w:sz w:val="18"/>
                <w:szCs w:val="18"/>
              </w:rPr>
              <w:t>军事技能</w:t>
            </w:r>
          </w:p>
        </w:tc>
        <w:tc>
          <w:tcPr>
            <w:tcW w:w="1904" w:type="dxa"/>
            <w:noWrap/>
            <w:vAlign w:val="center"/>
          </w:tcPr>
          <w:p w14:paraId="3B2AA82D">
            <w:pPr>
              <w:rPr>
                <w:color w:val="FF0000"/>
                <w:sz w:val="18"/>
                <w:szCs w:val="18"/>
              </w:rPr>
            </w:pPr>
            <w:r>
              <w:rPr>
                <w:rFonts w:hint="eastAsia" w:ascii="宋体" w:hAnsi="宋体"/>
                <w:color w:val="FF0000"/>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6E829B04">
            <w:pPr>
              <w:rPr>
                <w:color w:val="FF0000"/>
                <w:sz w:val="18"/>
                <w:szCs w:val="18"/>
              </w:rPr>
            </w:pPr>
            <w:r>
              <w:rPr>
                <w:rFonts w:hint="eastAsia" w:ascii="宋体" w:hAnsi="宋体"/>
                <w:color w:val="FF0000"/>
                <w:sz w:val="18"/>
                <w:szCs w:val="18"/>
              </w:rPr>
              <w:t>提高学生的道德素质和国防意识；</w:t>
            </w:r>
            <w:r>
              <w:rPr>
                <w:rFonts w:ascii="宋体" w:hAnsi="宋体"/>
                <w:color w:val="FF0000"/>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color w:val="FF0000"/>
                <w:sz w:val="18"/>
                <w:szCs w:val="18"/>
              </w:rPr>
              <w:t>品德</w:t>
            </w:r>
            <w:r>
              <w:rPr>
                <w:rFonts w:ascii="宋体" w:hAnsi="宋体"/>
                <w:color w:val="FF0000"/>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2381CC09">
            <w:pPr>
              <w:rPr>
                <w:sz w:val="18"/>
                <w:szCs w:val="18"/>
              </w:rPr>
            </w:pPr>
            <w:r>
              <w:rPr>
                <w:rFonts w:hint="eastAsia" w:ascii="宋体" w:hAnsi="宋体"/>
                <w:sz w:val="18"/>
                <w:szCs w:val="18"/>
              </w:rPr>
              <w:t>采取现场授课和实操演练的方式相结合的方式。</w:t>
            </w:r>
          </w:p>
        </w:tc>
        <w:tc>
          <w:tcPr>
            <w:tcW w:w="1073" w:type="dxa"/>
            <w:noWrap/>
            <w:vAlign w:val="center"/>
          </w:tcPr>
          <w:p w14:paraId="457D382E">
            <w:pPr>
              <w:jc w:val="center"/>
              <w:rPr>
                <w:sz w:val="18"/>
                <w:szCs w:val="18"/>
              </w:rPr>
            </w:pPr>
            <w:r>
              <w:rPr>
                <w:sz w:val="18"/>
                <w:szCs w:val="18"/>
              </w:rPr>
              <w:t>校内</w:t>
            </w:r>
          </w:p>
        </w:tc>
      </w:tr>
      <w:tr w14:paraId="58FA0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A58C351">
            <w:pPr>
              <w:widowControl/>
              <w:jc w:val="center"/>
              <w:rPr>
                <w:sz w:val="18"/>
                <w:szCs w:val="18"/>
              </w:rPr>
            </w:pPr>
            <w:r>
              <w:rPr>
                <w:sz w:val="18"/>
                <w:szCs w:val="18"/>
              </w:rPr>
              <w:t>2</w:t>
            </w:r>
          </w:p>
        </w:tc>
        <w:tc>
          <w:tcPr>
            <w:tcW w:w="1606" w:type="dxa"/>
            <w:noWrap/>
            <w:vAlign w:val="center"/>
          </w:tcPr>
          <w:p w14:paraId="2A49C92D">
            <w:pPr>
              <w:jc w:val="center"/>
              <w:rPr>
                <w:sz w:val="18"/>
                <w:szCs w:val="18"/>
              </w:rPr>
            </w:pPr>
            <w:r>
              <w:rPr>
                <w:rFonts w:hint="eastAsia"/>
                <w:sz w:val="18"/>
                <w:szCs w:val="18"/>
              </w:rPr>
              <w:t>认识实习</w:t>
            </w:r>
          </w:p>
        </w:tc>
        <w:tc>
          <w:tcPr>
            <w:tcW w:w="1904" w:type="dxa"/>
            <w:noWrap/>
            <w:vAlign w:val="center"/>
          </w:tcPr>
          <w:p w14:paraId="6BB79983">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7D893271">
            <w:pPr>
              <w:jc w:val="left"/>
              <w:rPr>
                <w:sz w:val="18"/>
                <w:szCs w:val="18"/>
              </w:rPr>
            </w:pPr>
          </w:p>
        </w:tc>
        <w:tc>
          <w:tcPr>
            <w:tcW w:w="953" w:type="dxa"/>
            <w:noWrap/>
            <w:vAlign w:val="center"/>
          </w:tcPr>
          <w:p w14:paraId="136122FF">
            <w:pPr>
              <w:jc w:val="left"/>
              <w:rPr>
                <w:sz w:val="18"/>
                <w:szCs w:val="18"/>
              </w:rPr>
            </w:pPr>
          </w:p>
        </w:tc>
        <w:tc>
          <w:tcPr>
            <w:tcW w:w="1073" w:type="dxa"/>
            <w:noWrap/>
            <w:vAlign w:val="center"/>
          </w:tcPr>
          <w:p w14:paraId="1088538D">
            <w:pPr>
              <w:jc w:val="center"/>
              <w:rPr>
                <w:sz w:val="18"/>
                <w:szCs w:val="18"/>
              </w:rPr>
            </w:pPr>
            <w:r>
              <w:rPr>
                <w:sz w:val="18"/>
                <w:szCs w:val="18"/>
              </w:rPr>
              <w:t>校内+校外</w:t>
            </w:r>
          </w:p>
        </w:tc>
      </w:tr>
      <w:tr w14:paraId="7BF658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67A620">
            <w:pPr>
              <w:pStyle w:val="3"/>
              <w:rPr>
                <w:sz w:val="18"/>
                <w:szCs w:val="18"/>
              </w:rPr>
            </w:pPr>
            <w:r>
              <w:rPr>
                <w:rFonts w:hint="eastAsia"/>
                <w:sz w:val="18"/>
                <w:szCs w:val="18"/>
              </w:rPr>
              <w:t>3</w:t>
            </w:r>
          </w:p>
          <w:p w14:paraId="455CC1F0">
            <w:pPr>
              <w:widowControl/>
              <w:jc w:val="center"/>
              <w:rPr>
                <w:sz w:val="18"/>
                <w:szCs w:val="18"/>
              </w:rPr>
            </w:pPr>
          </w:p>
        </w:tc>
        <w:tc>
          <w:tcPr>
            <w:tcW w:w="1606" w:type="dxa"/>
            <w:noWrap/>
            <w:vAlign w:val="center"/>
          </w:tcPr>
          <w:p w14:paraId="1288E364">
            <w:pPr>
              <w:jc w:val="center"/>
              <w:rPr>
                <w:sz w:val="18"/>
                <w:szCs w:val="18"/>
              </w:rPr>
            </w:pPr>
            <w:r>
              <w:rPr>
                <w:sz w:val="18"/>
                <w:szCs w:val="18"/>
              </w:rPr>
              <w:t>毕业设计</w:t>
            </w:r>
          </w:p>
        </w:tc>
        <w:tc>
          <w:tcPr>
            <w:tcW w:w="1904" w:type="dxa"/>
            <w:noWrap/>
            <w:vAlign w:val="center"/>
          </w:tcPr>
          <w:p w14:paraId="28882695">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0A3CDEE6">
            <w:pPr>
              <w:rPr>
                <w:sz w:val="18"/>
                <w:szCs w:val="18"/>
              </w:rPr>
            </w:pPr>
          </w:p>
        </w:tc>
        <w:tc>
          <w:tcPr>
            <w:tcW w:w="953" w:type="dxa"/>
            <w:noWrap/>
            <w:vAlign w:val="center"/>
          </w:tcPr>
          <w:p w14:paraId="5C3FDCF1">
            <w:pPr>
              <w:rPr>
                <w:sz w:val="18"/>
                <w:szCs w:val="18"/>
              </w:rPr>
            </w:pPr>
          </w:p>
        </w:tc>
        <w:tc>
          <w:tcPr>
            <w:tcW w:w="1073" w:type="dxa"/>
            <w:noWrap/>
            <w:vAlign w:val="center"/>
          </w:tcPr>
          <w:p w14:paraId="190BFD05">
            <w:pPr>
              <w:widowControl/>
              <w:jc w:val="center"/>
              <w:rPr>
                <w:sz w:val="18"/>
                <w:szCs w:val="18"/>
              </w:rPr>
            </w:pPr>
            <w:r>
              <w:rPr>
                <w:sz w:val="18"/>
                <w:szCs w:val="18"/>
              </w:rPr>
              <w:t>实训基地及校内实训室</w:t>
            </w:r>
          </w:p>
        </w:tc>
      </w:tr>
      <w:tr w14:paraId="34A66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4B860FF">
            <w:pPr>
              <w:widowControl/>
              <w:jc w:val="center"/>
              <w:rPr>
                <w:sz w:val="18"/>
                <w:szCs w:val="18"/>
              </w:rPr>
            </w:pPr>
            <w:r>
              <w:rPr>
                <w:rFonts w:hint="eastAsia"/>
                <w:sz w:val="18"/>
                <w:szCs w:val="18"/>
              </w:rPr>
              <w:t>4</w:t>
            </w:r>
          </w:p>
        </w:tc>
        <w:tc>
          <w:tcPr>
            <w:tcW w:w="1606" w:type="dxa"/>
            <w:noWrap/>
            <w:vAlign w:val="center"/>
          </w:tcPr>
          <w:p w14:paraId="206DF1FA">
            <w:pPr>
              <w:jc w:val="center"/>
              <w:rPr>
                <w:sz w:val="18"/>
                <w:szCs w:val="18"/>
              </w:rPr>
            </w:pPr>
            <w:r>
              <w:rPr>
                <w:rFonts w:hint="eastAsia"/>
                <w:sz w:val="18"/>
                <w:szCs w:val="18"/>
              </w:rPr>
              <w:t>岗位实习</w:t>
            </w:r>
          </w:p>
        </w:tc>
        <w:tc>
          <w:tcPr>
            <w:tcW w:w="1904" w:type="dxa"/>
            <w:noWrap/>
            <w:vAlign w:val="center"/>
          </w:tcPr>
          <w:p w14:paraId="34E8C768">
            <w:pPr>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6136B479">
            <w:pPr>
              <w:rPr>
                <w:sz w:val="18"/>
                <w:szCs w:val="18"/>
              </w:rPr>
            </w:pPr>
          </w:p>
        </w:tc>
        <w:tc>
          <w:tcPr>
            <w:tcW w:w="953" w:type="dxa"/>
            <w:noWrap/>
            <w:vAlign w:val="center"/>
          </w:tcPr>
          <w:p w14:paraId="0AB6820B">
            <w:pPr>
              <w:rPr>
                <w:sz w:val="18"/>
                <w:szCs w:val="18"/>
              </w:rPr>
            </w:pPr>
          </w:p>
        </w:tc>
        <w:tc>
          <w:tcPr>
            <w:tcW w:w="1073" w:type="dxa"/>
            <w:noWrap/>
            <w:vAlign w:val="center"/>
          </w:tcPr>
          <w:p w14:paraId="16A78BAF">
            <w:pPr>
              <w:widowControl/>
              <w:jc w:val="center"/>
              <w:rPr>
                <w:sz w:val="18"/>
                <w:szCs w:val="18"/>
              </w:rPr>
            </w:pPr>
            <w:r>
              <w:rPr>
                <w:sz w:val="18"/>
                <w:szCs w:val="18"/>
              </w:rPr>
              <w:t>实习单位</w:t>
            </w:r>
          </w:p>
        </w:tc>
      </w:tr>
      <w:tr w14:paraId="18332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EF3A73F">
            <w:pPr>
              <w:widowControl/>
              <w:jc w:val="center"/>
              <w:rPr>
                <w:sz w:val="18"/>
                <w:szCs w:val="18"/>
              </w:rPr>
            </w:pPr>
            <w:r>
              <w:rPr>
                <w:rFonts w:hint="eastAsia"/>
                <w:sz w:val="18"/>
                <w:szCs w:val="18"/>
              </w:rPr>
              <w:t>5</w:t>
            </w:r>
          </w:p>
        </w:tc>
        <w:tc>
          <w:tcPr>
            <w:tcW w:w="1606" w:type="dxa"/>
            <w:noWrap/>
            <w:vAlign w:val="center"/>
          </w:tcPr>
          <w:p w14:paraId="14640FE1">
            <w:pPr>
              <w:jc w:val="center"/>
              <w:rPr>
                <w:sz w:val="18"/>
                <w:szCs w:val="18"/>
              </w:rPr>
            </w:pPr>
            <w:r>
              <w:rPr>
                <w:sz w:val="18"/>
                <w:szCs w:val="18"/>
              </w:rPr>
              <w:t>劳动实践</w:t>
            </w:r>
          </w:p>
        </w:tc>
        <w:tc>
          <w:tcPr>
            <w:tcW w:w="1904" w:type="dxa"/>
            <w:noWrap/>
            <w:vAlign w:val="center"/>
          </w:tcPr>
          <w:p w14:paraId="5DC1E51B">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727F29C0">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1371AF00">
            <w:pPr>
              <w:rPr>
                <w:sz w:val="18"/>
                <w:szCs w:val="18"/>
              </w:rPr>
            </w:pPr>
            <w:r>
              <w:rPr>
                <w:rFonts w:hint="eastAsia" w:ascii="宋体" w:hAnsi="宋体"/>
                <w:sz w:val="18"/>
                <w:szCs w:val="18"/>
              </w:rPr>
              <w:t>采用专题实践活动、志愿服务等形式相结合。</w:t>
            </w:r>
          </w:p>
        </w:tc>
        <w:tc>
          <w:tcPr>
            <w:tcW w:w="1073" w:type="dxa"/>
            <w:noWrap/>
            <w:vAlign w:val="center"/>
          </w:tcPr>
          <w:p w14:paraId="0B535D68">
            <w:pPr>
              <w:jc w:val="center"/>
              <w:rPr>
                <w:sz w:val="18"/>
                <w:szCs w:val="18"/>
              </w:rPr>
            </w:pPr>
            <w:r>
              <w:rPr>
                <w:rFonts w:hint="eastAsia"/>
                <w:sz w:val="18"/>
                <w:szCs w:val="18"/>
              </w:rPr>
              <w:t>校内或校外</w:t>
            </w:r>
          </w:p>
        </w:tc>
      </w:tr>
      <w:tr w14:paraId="102B8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C6F8734">
            <w:pPr>
              <w:widowControl/>
              <w:jc w:val="center"/>
              <w:rPr>
                <w:sz w:val="18"/>
                <w:szCs w:val="18"/>
              </w:rPr>
            </w:pPr>
            <w:r>
              <w:rPr>
                <w:rFonts w:hint="eastAsia"/>
                <w:sz w:val="18"/>
                <w:szCs w:val="18"/>
              </w:rPr>
              <w:t>6</w:t>
            </w:r>
          </w:p>
        </w:tc>
        <w:tc>
          <w:tcPr>
            <w:tcW w:w="1606" w:type="dxa"/>
            <w:noWrap/>
            <w:vAlign w:val="center"/>
          </w:tcPr>
          <w:p w14:paraId="5DA2CA07">
            <w:pPr>
              <w:widowControl/>
              <w:jc w:val="center"/>
              <w:rPr>
                <w:sz w:val="18"/>
                <w:szCs w:val="18"/>
              </w:rPr>
            </w:pPr>
            <w:r>
              <w:rPr>
                <w:rFonts w:hint="eastAsia"/>
                <w:color w:val="000000"/>
                <w:sz w:val="18"/>
                <w:szCs w:val="18"/>
              </w:rPr>
              <w:t>电子商务综合技能实训</w:t>
            </w:r>
          </w:p>
        </w:tc>
        <w:tc>
          <w:tcPr>
            <w:tcW w:w="1904" w:type="dxa"/>
            <w:noWrap/>
          </w:tcPr>
          <w:p w14:paraId="492D5D5D">
            <w:pPr>
              <w:widowControl/>
              <w:jc w:val="left"/>
              <w:rPr>
                <w:sz w:val="18"/>
                <w:szCs w:val="18"/>
              </w:rPr>
            </w:pPr>
            <w:r>
              <w:rPr>
                <w:rFonts w:hint="eastAsia" w:ascii="宋体" w:hAnsi="宋体" w:cs="宋体"/>
                <w:spacing w:val="9"/>
                <w:sz w:val="18"/>
                <w:szCs w:val="18"/>
              </w:rPr>
              <w:t>对学生进行小组成员分组，由 4 人组成，分别担任模拟企业所设店铺的店长、推广专员、运营主管和财务主管。店长是模拟企业的总负责人，负责一切重大经营事项的决策工作；推广专员负责市场调查分析、搜索引擎优化、关键词竞价推广、站外推广等推广工作；运营主管负责订单分发、物流选择、货物出库、库存管理等运营工作；财务主管负责控制现金流、融资等财务工作。</w:t>
            </w:r>
          </w:p>
        </w:tc>
        <w:tc>
          <w:tcPr>
            <w:tcW w:w="1802" w:type="dxa"/>
            <w:noWrap/>
          </w:tcPr>
          <w:p w14:paraId="6C63850F">
            <w:pPr>
              <w:spacing w:before="2" w:line="253" w:lineRule="auto"/>
              <w:ind w:right="107"/>
              <w:rPr>
                <w:rFonts w:hint="eastAsia" w:ascii="宋体" w:hAnsi="宋体" w:cs="宋体"/>
                <w:spacing w:val="9"/>
                <w:sz w:val="18"/>
                <w:szCs w:val="18"/>
              </w:rPr>
            </w:pPr>
          </w:p>
          <w:p w14:paraId="40F48D35">
            <w:pPr>
              <w:widowControl/>
              <w:jc w:val="left"/>
              <w:rPr>
                <w:sz w:val="18"/>
                <w:szCs w:val="18"/>
              </w:rPr>
            </w:pPr>
            <w:r>
              <w:rPr>
                <w:rFonts w:hint="eastAsia" w:ascii="宋体" w:hAnsi="宋体" w:cs="宋体"/>
                <w:spacing w:val="9"/>
                <w:sz w:val="18"/>
                <w:szCs w:val="18"/>
              </w:rPr>
              <w:t>根据电子商务专业人才培养方案中职业岗位及职业能力分析表中的电子商务企业整体运营技能为主要的教学内容，展开以模拟训练准备、初始年操作、第一年经营、 第二年经营、第三年经营、综合对抗等内容安排，选择具有代表性的电子商务企业经营三个财务年度的整体设计过程为载体组织项目课程内容。</w:t>
            </w:r>
          </w:p>
        </w:tc>
        <w:tc>
          <w:tcPr>
            <w:tcW w:w="953" w:type="dxa"/>
            <w:noWrap/>
            <w:vAlign w:val="center"/>
          </w:tcPr>
          <w:p w14:paraId="00D9EE5E">
            <w:pPr>
              <w:widowControl/>
              <w:jc w:val="left"/>
              <w:rPr>
                <w:sz w:val="18"/>
                <w:szCs w:val="18"/>
              </w:rPr>
            </w:pPr>
            <w:r>
              <w:rPr>
                <w:rFonts w:hint="eastAsia" w:ascii="宋体" w:hAnsi="宋体"/>
                <w:sz w:val="18"/>
                <w:szCs w:val="18"/>
              </w:rPr>
              <w:t>采取现场授课和实操演练的方式相结合的方式。</w:t>
            </w:r>
          </w:p>
        </w:tc>
        <w:tc>
          <w:tcPr>
            <w:tcW w:w="1073" w:type="dxa"/>
            <w:noWrap/>
            <w:vAlign w:val="center"/>
          </w:tcPr>
          <w:p w14:paraId="439A43E5">
            <w:pPr>
              <w:widowControl/>
              <w:jc w:val="center"/>
              <w:rPr>
                <w:sz w:val="18"/>
                <w:szCs w:val="18"/>
              </w:rPr>
            </w:pPr>
            <w:r>
              <w:rPr>
                <w:rFonts w:hint="eastAsia"/>
                <w:sz w:val="18"/>
                <w:szCs w:val="18"/>
              </w:rPr>
              <w:t>校内或校外</w:t>
            </w:r>
          </w:p>
        </w:tc>
      </w:tr>
      <w:tr w14:paraId="686CC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0F740BA">
            <w:pPr>
              <w:widowControl/>
              <w:jc w:val="center"/>
              <w:rPr>
                <w:sz w:val="18"/>
                <w:szCs w:val="18"/>
              </w:rPr>
            </w:pPr>
            <w:r>
              <w:rPr>
                <w:rFonts w:hint="eastAsia"/>
                <w:sz w:val="18"/>
                <w:szCs w:val="18"/>
              </w:rPr>
              <w:t>7</w:t>
            </w:r>
          </w:p>
        </w:tc>
        <w:tc>
          <w:tcPr>
            <w:tcW w:w="1606" w:type="dxa"/>
            <w:noWrap/>
            <w:vAlign w:val="center"/>
          </w:tcPr>
          <w:p w14:paraId="587B217F">
            <w:pPr>
              <w:widowControl/>
              <w:rPr>
                <w:sz w:val="18"/>
                <w:szCs w:val="18"/>
              </w:rPr>
            </w:pPr>
            <w:r>
              <w:rPr>
                <w:rFonts w:hint="eastAsia"/>
                <w:color w:val="000000"/>
                <w:sz w:val="18"/>
                <w:szCs w:val="18"/>
              </w:rPr>
              <w:t>企业客服实训</w:t>
            </w:r>
          </w:p>
        </w:tc>
        <w:tc>
          <w:tcPr>
            <w:tcW w:w="1904" w:type="dxa"/>
            <w:noWrap/>
          </w:tcPr>
          <w:p w14:paraId="06C0DDC8">
            <w:pPr>
              <w:spacing w:before="2" w:line="253" w:lineRule="auto"/>
              <w:ind w:right="107"/>
              <w:rPr>
                <w:rFonts w:hint="eastAsia" w:ascii="宋体" w:hAnsi="宋体" w:cs="宋体"/>
                <w:spacing w:val="9"/>
                <w:sz w:val="18"/>
                <w:szCs w:val="18"/>
              </w:rPr>
            </w:pPr>
          </w:p>
          <w:p w14:paraId="3008F090">
            <w:pPr>
              <w:spacing w:before="2" w:line="253" w:lineRule="auto"/>
              <w:ind w:right="107"/>
              <w:rPr>
                <w:rFonts w:hint="eastAsia" w:ascii="宋体" w:hAnsi="宋体" w:cs="宋体"/>
                <w:spacing w:val="9"/>
                <w:sz w:val="18"/>
                <w:szCs w:val="18"/>
              </w:rPr>
            </w:pPr>
          </w:p>
          <w:p w14:paraId="620192E9">
            <w:pPr>
              <w:widowControl/>
              <w:jc w:val="left"/>
              <w:rPr>
                <w:sz w:val="18"/>
                <w:szCs w:val="18"/>
              </w:rPr>
            </w:pPr>
            <w:r>
              <w:rPr>
                <w:rFonts w:hint="eastAsia" w:ascii="宋体" w:hAnsi="宋体" w:cs="宋体"/>
                <w:spacing w:val="9"/>
                <w:sz w:val="18"/>
                <w:szCs w:val="18"/>
              </w:rPr>
              <w:t>客户信息管理、客户服务日常工作、 客户服务礼仪、与客户有效沟通、客户服务质量管理、 客户投诉管理等</w:t>
            </w:r>
          </w:p>
        </w:tc>
        <w:tc>
          <w:tcPr>
            <w:tcW w:w="1802" w:type="dxa"/>
            <w:noWrap/>
          </w:tcPr>
          <w:p w14:paraId="716DE33C">
            <w:pPr>
              <w:widowControl/>
              <w:jc w:val="left"/>
              <w:rPr>
                <w:sz w:val="18"/>
                <w:szCs w:val="18"/>
              </w:rPr>
            </w:pPr>
            <w:r>
              <w:rPr>
                <w:rFonts w:hint="eastAsia" w:ascii="宋体" w:hAnsi="宋体" w:cs="宋体"/>
                <w:spacing w:val="9"/>
                <w:sz w:val="18"/>
                <w:szCs w:val="18"/>
              </w:rPr>
              <w:t>全面了解客户的资 料，有效地开展好客服人员客户服务的日常工作。把握好客服人员客户服务的礼 仪，提高客户服务质量。提高客服人员业务服务水平，处理好与客户的沟通问题，轻松应对客户的投诉问题。</w:t>
            </w:r>
          </w:p>
        </w:tc>
        <w:tc>
          <w:tcPr>
            <w:tcW w:w="953" w:type="dxa"/>
            <w:noWrap/>
            <w:vAlign w:val="center"/>
          </w:tcPr>
          <w:p w14:paraId="1FB378E6">
            <w:pPr>
              <w:widowControl/>
              <w:jc w:val="left"/>
              <w:rPr>
                <w:sz w:val="18"/>
                <w:szCs w:val="18"/>
              </w:rPr>
            </w:pPr>
            <w:r>
              <w:rPr>
                <w:rFonts w:hint="eastAsia" w:ascii="宋体" w:hAnsi="宋体"/>
                <w:sz w:val="18"/>
                <w:szCs w:val="18"/>
              </w:rPr>
              <w:t>采取现场授课和实操演练的方式相结合的方式。</w:t>
            </w:r>
          </w:p>
        </w:tc>
        <w:tc>
          <w:tcPr>
            <w:tcW w:w="1073" w:type="dxa"/>
            <w:noWrap/>
            <w:vAlign w:val="center"/>
          </w:tcPr>
          <w:p w14:paraId="4331CC06">
            <w:pPr>
              <w:widowControl/>
              <w:rPr>
                <w:sz w:val="18"/>
                <w:szCs w:val="18"/>
              </w:rPr>
            </w:pPr>
            <w:r>
              <w:rPr>
                <w:rFonts w:hint="eastAsia"/>
                <w:sz w:val="18"/>
                <w:szCs w:val="18"/>
              </w:rPr>
              <w:t>校内或校外</w:t>
            </w:r>
          </w:p>
        </w:tc>
      </w:tr>
      <w:tr w14:paraId="0CFE99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0DD3909">
            <w:pPr>
              <w:widowControl/>
              <w:jc w:val="center"/>
              <w:rPr>
                <w:sz w:val="18"/>
                <w:szCs w:val="18"/>
              </w:rPr>
            </w:pPr>
            <w:r>
              <w:rPr>
                <w:rFonts w:hint="eastAsia"/>
                <w:sz w:val="18"/>
                <w:szCs w:val="18"/>
              </w:rPr>
              <w:t>8</w:t>
            </w:r>
          </w:p>
        </w:tc>
        <w:tc>
          <w:tcPr>
            <w:tcW w:w="1606" w:type="dxa"/>
            <w:noWrap/>
            <w:vAlign w:val="center"/>
          </w:tcPr>
          <w:p w14:paraId="31E1E317">
            <w:pPr>
              <w:widowControl/>
              <w:jc w:val="center"/>
              <w:rPr>
                <w:sz w:val="18"/>
                <w:szCs w:val="18"/>
              </w:rPr>
            </w:pPr>
            <w:r>
              <w:rPr>
                <w:rFonts w:hint="eastAsia"/>
                <w:color w:val="000000"/>
                <w:sz w:val="18"/>
                <w:szCs w:val="18"/>
              </w:rPr>
              <w:t>电子商务综合项目实训</w:t>
            </w:r>
          </w:p>
        </w:tc>
        <w:tc>
          <w:tcPr>
            <w:tcW w:w="1904" w:type="dxa"/>
            <w:noWrap/>
            <w:vAlign w:val="center"/>
          </w:tcPr>
          <w:p w14:paraId="41D1B482">
            <w:pPr>
              <w:spacing w:before="2" w:line="253" w:lineRule="auto"/>
              <w:ind w:right="107"/>
              <w:rPr>
                <w:rFonts w:hint="eastAsia" w:ascii="宋体" w:hAnsi="宋体" w:cs="宋体"/>
                <w:spacing w:val="9"/>
                <w:sz w:val="18"/>
                <w:szCs w:val="18"/>
              </w:rPr>
            </w:pPr>
          </w:p>
          <w:p w14:paraId="2506C030">
            <w:pPr>
              <w:widowControl/>
              <w:jc w:val="left"/>
              <w:rPr>
                <w:sz w:val="18"/>
                <w:szCs w:val="18"/>
              </w:rPr>
            </w:pPr>
            <w:r>
              <w:rPr>
                <w:rFonts w:hint="eastAsia" w:ascii="宋体" w:hAnsi="宋体" w:cs="宋体"/>
                <w:spacing w:val="9"/>
                <w:sz w:val="18"/>
                <w:szCs w:val="18"/>
              </w:rPr>
              <w:t>分为电商视觉工作室、电商运营工作室、电商直播工作三个方向开展为期8周的技能实训。</w:t>
            </w:r>
          </w:p>
        </w:tc>
        <w:tc>
          <w:tcPr>
            <w:tcW w:w="1802" w:type="dxa"/>
            <w:noWrap/>
          </w:tcPr>
          <w:p w14:paraId="0F07A691">
            <w:pPr>
              <w:spacing w:before="2" w:line="253" w:lineRule="auto"/>
              <w:ind w:right="107"/>
              <w:rPr>
                <w:rFonts w:hint="eastAsia" w:ascii="宋体" w:hAnsi="宋体" w:cs="宋体"/>
                <w:spacing w:val="9"/>
                <w:sz w:val="18"/>
                <w:szCs w:val="18"/>
              </w:rPr>
            </w:pPr>
            <w:r>
              <w:rPr>
                <w:rFonts w:hint="eastAsia" w:ascii="宋体" w:hAnsi="宋体" w:cs="宋体"/>
                <w:spacing w:val="9"/>
                <w:sz w:val="18"/>
                <w:szCs w:val="18"/>
              </w:rPr>
              <w:t>培养学生美工工作良好的心态、细节、审美等情操，培育学生具有一定的科学文化水平，良好的人文素 养、职业道德和创新创业意识、精益求精的工匠精神和熟悉多行业领域知识。培育学生精诚合作的团队精神，培养良好的合作交流态度。</w:t>
            </w:r>
          </w:p>
          <w:p w14:paraId="338DB3D6">
            <w:pPr>
              <w:widowControl/>
              <w:jc w:val="left"/>
              <w:rPr>
                <w:sz w:val="18"/>
                <w:szCs w:val="18"/>
              </w:rPr>
            </w:pPr>
            <w:r>
              <w:rPr>
                <w:rFonts w:hint="eastAsia" w:ascii="宋体" w:hAnsi="宋体" w:cs="宋体"/>
                <w:spacing w:val="9"/>
                <w:sz w:val="18"/>
                <w:szCs w:val="18"/>
              </w:rPr>
              <w:t>培养学生运营工作的分析能力、市场洞察力和个性化特征。培养学 生直播的亲和 力、表现力和个性化特征。</w:t>
            </w:r>
          </w:p>
        </w:tc>
        <w:tc>
          <w:tcPr>
            <w:tcW w:w="953" w:type="dxa"/>
            <w:noWrap/>
            <w:vAlign w:val="center"/>
          </w:tcPr>
          <w:p w14:paraId="5E38E432">
            <w:pPr>
              <w:widowControl/>
              <w:jc w:val="left"/>
              <w:rPr>
                <w:sz w:val="18"/>
                <w:szCs w:val="18"/>
              </w:rPr>
            </w:pPr>
            <w:r>
              <w:rPr>
                <w:rFonts w:hint="eastAsia" w:ascii="宋体" w:hAnsi="宋体"/>
                <w:sz w:val="18"/>
                <w:szCs w:val="18"/>
              </w:rPr>
              <w:t>采取现场授课和实操演练的方式相结合的方式。</w:t>
            </w:r>
          </w:p>
        </w:tc>
        <w:tc>
          <w:tcPr>
            <w:tcW w:w="1073" w:type="dxa"/>
            <w:noWrap/>
            <w:vAlign w:val="center"/>
          </w:tcPr>
          <w:p w14:paraId="479728A2">
            <w:pPr>
              <w:widowControl/>
              <w:rPr>
                <w:sz w:val="18"/>
                <w:szCs w:val="18"/>
              </w:rPr>
            </w:pPr>
            <w:r>
              <w:rPr>
                <w:rFonts w:hint="eastAsia"/>
                <w:sz w:val="18"/>
                <w:szCs w:val="18"/>
              </w:rPr>
              <w:t>校内或校外</w:t>
            </w:r>
          </w:p>
        </w:tc>
      </w:tr>
      <w:tr w14:paraId="35378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E613995">
            <w:pPr>
              <w:widowControl/>
              <w:jc w:val="center"/>
              <w:rPr>
                <w:sz w:val="18"/>
                <w:szCs w:val="18"/>
              </w:rPr>
            </w:pPr>
            <w:r>
              <w:rPr>
                <w:rFonts w:hint="eastAsia"/>
                <w:sz w:val="18"/>
                <w:szCs w:val="18"/>
              </w:rPr>
              <w:t>9</w:t>
            </w:r>
          </w:p>
        </w:tc>
        <w:tc>
          <w:tcPr>
            <w:tcW w:w="1606" w:type="dxa"/>
            <w:noWrap/>
            <w:vAlign w:val="center"/>
          </w:tcPr>
          <w:p w14:paraId="12EAC680">
            <w:pPr>
              <w:widowControl/>
              <w:jc w:val="center"/>
              <w:rPr>
                <w:sz w:val="18"/>
                <w:szCs w:val="18"/>
              </w:rPr>
            </w:pPr>
            <w:r>
              <w:rPr>
                <w:rFonts w:hint="eastAsia"/>
                <w:color w:val="000000"/>
                <w:sz w:val="18"/>
                <w:szCs w:val="18"/>
              </w:rPr>
              <w:t>电子商务项目生产型实训</w:t>
            </w:r>
          </w:p>
        </w:tc>
        <w:tc>
          <w:tcPr>
            <w:tcW w:w="1904" w:type="dxa"/>
            <w:noWrap/>
          </w:tcPr>
          <w:p w14:paraId="53CDC6E9">
            <w:pPr>
              <w:widowControl/>
              <w:jc w:val="left"/>
              <w:rPr>
                <w:sz w:val="18"/>
                <w:szCs w:val="18"/>
              </w:rPr>
            </w:pPr>
            <w:r>
              <w:rPr>
                <w:rFonts w:hint="eastAsia" w:ascii="宋体" w:hAnsi="宋体" w:cs="宋体"/>
                <w:spacing w:val="9"/>
                <w:sz w:val="18"/>
                <w:szCs w:val="18"/>
              </w:rPr>
              <w:t>分为直播、运营、美工、客服四个专业方向进行为期一个月的培训，培训后通过岗位考核的学生分配至对应专业岗位完成第 5至 12周的生产性综合实训工作，其余学 生进入客服岗位生产性 综合实训工作。</w:t>
            </w:r>
          </w:p>
        </w:tc>
        <w:tc>
          <w:tcPr>
            <w:tcW w:w="1802" w:type="dxa"/>
            <w:noWrap/>
          </w:tcPr>
          <w:p w14:paraId="1854AB25">
            <w:pPr>
              <w:spacing w:before="2" w:line="253" w:lineRule="auto"/>
              <w:ind w:right="107"/>
              <w:rPr>
                <w:rFonts w:hint="eastAsia" w:ascii="宋体" w:hAnsi="宋体" w:cs="宋体"/>
                <w:spacing w:val="9"/>
                <w:sz w:val="18"/>
                <w:szCs w:val="18"/>
              </w:rPr>
            </w:pPr>
          </w:p>
          <w:p w14:paraId="03365D66">
            <w:pPr>
              <w:widowControl/>
              <w:jc w:val="left"/>
              <w:rPr>
                <w:sz w:val="18"/>
                <w:szCs w:val="18"/>
              </w:rPr>
            </w:pPr>
            <w:r>
              <w:rPr>
                <w:rFonts w:hint="eastAsia" w:ascii="宋体" w:hAnsi="宋体" w:cs="宋体"/>
                <w:spacing w:val="9"/>
                <w:sz w:val="18"/>
                <w:szCs w:val="18"/>
              </w:rPr>
              <w:t>将所学的电子商务知识与企业实际需要的结合点。在可能的情 况下鼓励优秀大学生为企业开展电子 商务、企业信息化、企业运营管理、网络营销、物流管理、商务策划等；</w:t>
            </w:r>
          </w:p>
        </w:tc>
        <w:tc>
          <w:tcPr>
            <w:tcW w:w="953" w:type="dxa"/>
            <w:noWrap/>
            <w:vAlign w:val="center"/>
          </w:tcPr>
          <w:p w14:paraId="57A9B2F2">
            <w:pPr>
              <w:widowControl/>
              <w:jc w:val="left"/>
              <w:rPr>
                <w:sz w:val="18"/>
                <w:szCs w:val="18"/>
              </w:rPr>
            </w:pPr>
            <w:r>
              <w:rPr>
                <w:rFonts w:hint="eastAsia" w:ascii="宋体" w:hAnsi="宋体"/>
                <w:sz w:val="18"/>
                <w:szCs w:val="18"/>
              </w:rPr>
              <w:t>采取现场授课和实操演练的方式相结合的方式。</w:t>
            </w:r>
          </w:p>
        </w:tc>
        <w:tc>
          <w:tcPr>
            <w:tcW w:w="1073" w:type="dxa"/>
            <w:noWrap/>
            <w:vAlign w:val="center"/>
          </w:tcPr>
          <w:p w14:paraId="2442E428">
            <w:pPr>
              <w:widowControl/>
              <w:rPr>
                <w:sz w:val="18"/>
                <w:szCs w:val="18"/>
              </w:rPr>
            </w:pPr>
            <w:r>
              <w:rPr>
                <w:rFonts w:hint="eastAsia"/>
                <w:sz w:val="18"/>
                <w:szCs w:val="18"/>
              </w:rPr>
              <w:t>校内或校外</w:t>
            </w:r>
          </w:p>
        </w:tc>
      </w:tr>
    </w:tbl>
    <w:p w14:paraId="52BB909C">
      <w:pPr>
        <w:spacing w:line="460" w:lineRule="exact"/>
        <w:rPr>
          <w:sz w:val="24"/>
        </w:rPr>
        <w:sectPr>
          <w:pgSz w:w="11906" w:h="16838"/>
          <w:pgMar w:top="1440" w:right="1797" w:bottom="1440" w:left="1797" w:header="851" w:footer="992" w:gutter="0"/>
          <w:cols w:space="720" w:num="1"/>
          <w:docGrid w:linePitch="312" w:charSpace="0"/>
        </w:sectPr>
      </w:pPr>
    </w:p>
    <w:p w14:paraId="0808A3A8">
      <w:pPr>
        <w:spacing w:line="440" w:lineRule="exact"/>
        <w:ind w:firstLine="482"/>
        <w:rPr>
          <w:rFonts w:eastAsia="黑体"/>
          <w:b/>
          <w:sz w:val="24"/>
        </w:rPr>
      </w:pPr>
      <w:r>
        <w:rPr>
          <w:rFonts w:eastAsia="黑体"/>
          <w:b/>
          <w:sz w:val="24"/>
        </w:rPr>
        <w:t>八、教学计划总体安排</w:t>
      </w:r>
    </w:p>
    <w:p w14:paraId="4E7B115D">
      <w:pPr>
        <w:spacing w:line="440" w:lineRule="exact"/>
        <w:ind w:firstLine="482"/>
        <w:rPr>
          <w:b/>
          <w:bCs/>
          <w:sz w:val="24"/>
        </w:rPr>
      </w:pPr>
      <w:r>
        <w:rPr>
          <w:rFonts w:hint="eastAsia"/>
          <w:b/>
          <w:bCs/>
          <w:sz w:val="24"/>
        </w:rPr>
        <w:t>（一）</w:t>
      </w:r>
      <w:r>
        <w:rPr>
          <w:b/>
          <w:bCs/>
          <w:sz w:val="24"/>
        </w:rPr>
        <w:t>教学进程安排表</w:t>
      </w:r>
    </w:p>
    <w:tbl>
      <w:tblPr>
        <w:tblStyle w:val="10"/>
        <w:tblW w:w="13559" w:type="dxa"/>
        <w:jc w:val="center"/>
        <w:tblLayout w:type="fixed"/>
        <w:tblCellMar>
          <w:top w:w="0" w:type="dxa"/>
          <w:left w:w="108" w:type="dxa"/>
          <w:bottom w:w="0" w:type="dxa"/>
          <w:right w:w="108" w:type="dxa"/>
        </w:tblCellMar>
      </w:tblPr>
      <w:tblGrid>
        <w:gridCol w:w="429"/>
        <w:gridCol w:w="429"/>
        <w:gridCol w:w="510"/>
        <w:gridCol w:w="2073"/>
        <w:gridCol w:w="768"/>
        <w:gridCol w:w="795"/>
        <w:gridCol w:w="795"/>
        <w:gridCol w:w="855"/>
        <w:gridCol w:w="1110"/>
        <w:gridCol w:w="1050"/>
        <w:gridCol w:w="900"/>
        <w:gridCol w:w="1020"/>
        <w:gridCol w:w="825"/>
        <w:gridCol w:w="885"/>
        <w:gridCol w:w="1115"/>
      </w:tblGrid>
      <w:tr w14:paraId="39C9A7BE">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255F2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64510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2A690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B02D1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62EC2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AD947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3C8E1F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34D5B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考核方式</w:t>
            </w:r>
          </w:p>
        </w:tc>
      </w:tr>
      <w:tr w14:paraId="73CBBF5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834ECE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72362F">
            <w:pPr>
              <w:jc w:val="center"/>
              <w:rPr>
                <w:rFonts w:hint="eastAsia" w:ascii="宋体" w:hAnsi="宋体" w:cs="宋体"/>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5958D1A">
            <w:pPr>
              <w:jc w:val="center"/>
              <w:rPr>
                <w:rFonts w:hint="eastAsia" w:ascii="宋体" w:hAnsi="宋体" w:cs="宋体"/>
                <w:color w:val="000000"/>
                <w:szCs w:val="21"/>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5530B2B">
            <w:pPr>
              <w:jc w:val="center"/>
              <w:rPr>
                <w:rFonts w:hint="eastAsia" w:ascii="宋体" w:hAnsi="宋体" w:cs="宋体"/>
                <w:color w:val="000000"/>
                <w:szCs w:val="21"/>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DE0399A">
            <w:pPr>
              <w:jc w:val="center"/>
              <w:rPr>
                <w:rFonts w:hint="eastAsia" w:ascii="宋体" w:hAnsi="宋体" w:cs="宋体"/>
                <w:color w:val="000000"/>
                <w:szCs w:val="21"/>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0E0E9F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620F10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76EA62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C94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02BE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510A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168B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EB90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0D6B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5EA2CF7">
            <w:pPr>
              <w:jc w:val="center"/>
              <w:rPr>
                <w:rFonts w:hint="eastAsia" w:ascii="宋体" w:hAnsi="宋体" w:cs="宋体"/>
                <w:color w:val="000000"/>
                <w:szCs w:val="21"/>
              </w:rPr>
            </w:pPr>
          </w:p>
        </w:tc>
      </w:tr>
      <w:tr w14:paraId="0578C424">
        <w:tblPrEx>
          <w:tblCellMar>
            <w:top w:w="0" w:type="dxa"/>
            <w:left w:w="108" w:type="dxa"/>
            <w:bottom w:w="0" w:type="dxa"/>
            <w:right w:w="108" w:type="dxa"/>
          </w:tblCellMar>
        </w:tblPrEx>
        <w:trPr>
          <w:trHeight w:val="51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A7874F9">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A2C64C7">
            <w:pPr>
              <w:jc w:val="center"/>
              <w:rPr>
                <w:rFonts w:hint="eastAsia" w:ascii="宋体" w:hAnsi="宋体" w:cs="宋体"/>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422E47D">
            <w:pPr>
              <w:jc w:val="center"/>
              <w:rPr>
                <w:rFonts w:hint="eastAsia" w:ascii="宋体" w:hAnsi="宋体" w:cs="宋体"/>
                <w:color w:val="000000"/>
                <w:szCs w:val="21"/>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9A439BF">
            <w:pPr>
              <w:jc w:val="center"/>
              <w:rPr>
                <w:rFonts w:hint="eastAsia" w:ascii="宋体" w:hAnsi="宋体" w:cs="宋体"/>
                <w:color w:val="000000"/>
                <w:szCs w:val="21"/>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C481FEA">
            <w:pPr>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35FD3172">
            <w:pPr>
              <w:jc w:val="center"/>
              <w:rPr>
                <w:rFonts w:hint="eastAsia" w:ascii="宋体" w:hAnsi="宋体" w:cs="宋体"/>
                <w:color w:val="000000"/>
                <w:szCs w:val="21"/>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4D5EA94C">
            <w:pPr>
              <w:jc w:val="center"/>
              <w:rPr>
                <w:rFonts w:hint="eastAsia" w:ascii="宋体" w:hAnsi="宋体" w:cs="宋体"/>
                <w:color w:val="000000"/>
                <w:szCs w:val="21"/>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43919C01">
            <w:pPr>
              <w:jc w:val="center"/>
              <w:rPr>
                <w:rFonts w:hint="eastAsia"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1AB2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416D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154E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6DD9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4B53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CFC831">
            <w:pPr>
              <w:jc w:val="center"/>
              <w:rPr>
                <w:rFonts w:hint="eastAsia" w:ascii="宋体" w:hAnsi="宋体" w:cs="宋体"/>
                <w:color w:val="000000"/>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33FE674">
            <w:pPr>
              <w:jc w:val="center"/>
              <w:rPr>
                <w:rFonts w:hint="eastAsia" w:ascii="宋体" w:hAnsi="宋体" w:cs="宋体"/>
                <w:color w:val="000000"/>
                <w:szCs w:val="21"/>
              </w:rPr>
            </w:pPr>
          </w:p>
        </w:tc>
      </w:tr>
      <w:tr w14:paraId="1C826610">
        <w:tblPrEx>
          <w:tblCellMar>
            <w:top w:w="0" w:type="dxa"/>
            <w:left w:w="108" w:type="dxa"/>
            <w:bottom w:w="0" w:type="dxa"/>
            <w:right w:w="108" w:type="dxa"/>
          </w:tblCellMar>
        </w:tblPrEx>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93D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A2E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D5B1">
            <w:pPr>
              <w:widowControl/>
              <w:jc w:val="center"/>
              <w:textAlignment w:val="center"/>
              <w:rPr>
                <w:color w:val="000000"/>
                <w:szCs w:val="21"/>
              </w:rPr>
            </w:pPr>
            <w:r>
              <w:rPr>
                <w:color w:val="000000"/>
                <w:kern w:val="0"/>
                <w:szCs w:val="21"/>
                <w:lang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92D5">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思想道德与法治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E3AD">
            <w:pPr>
              <w:widowControl/>
              <w:jc w:val="center"/>
              <w:textAlignment w:val="center"/>
              <w:rPr>
                <w:color w:val="000000"/>
                <w:szCs w:val="21"/>
              </w:rPr>
            </w:pPr>
            <w:r>
              <w:rPr>
                <w:color w:val="000000"/>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25B6">
            <w:pPr>
              <w:widowControl/>
              <w:jc w:val="center"/>
              <w:textAlignment w:val="center"/>
              <w:rPr>
                <w:color w:val="000000"/>
                <w:szCs w:val="21"/>
              </w:rPr>
            </w:pPr>
            <w:r>
              <w:rPr>
                <w:color w:val="000000"/>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3FE">
            <w:pPr>
              <w:widowControl/>
              <w:jc w:val="center"/>
              <w:textAlignment w:val="center"/>
              <w:rPr>
                <w:color w:val="000000"/>
                <w:szCs w:val="21"/>
              </w:rPr>
            </w:pPr>
            <w:r>
              <w:rPr>
                <w:color w:val="000000"/>
                <w:kern w:val="0"/>
                <w:szCs w:val="21"/>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F0C">
            <w:pPr>
              <w:widowControl/>
              <w:jc w:val="center"/>
              <w:textAlignment w:val="center"/>
              <w:rPr>
                <w:color w:val="000000"/>
                <w:szCs w:val="21"/>
              </w:rPr>
            </w:pPr>
            <w:r>
              <w:rPr>
                <w:color w:val="000000"/>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F27">
            <w:pPr>
              <w:widowControl/>
              <w:jc w:val="center"/>
              <w:textAlignment w:val="center"/>
              <w:rPr>
                <w:color w:val="000000"/>
                <w:szCs w:val="21"/>
              </w:rPr>
            </w:pPr>
            <w:r>
              <w:rPr>
                <w:color w:val="000000"/>
                <w:kern w:val="0"/>
                <w:szCs w:val="21"/>
                <w:lang w:bidi="ar"/>
              </w:rPr>
              <w:t>4</w:t>
            </w:r>
            <w:r>
              <w:rPr>
                <w:rFonts w:ascii="Arial" w:hAnsi="Arial" w:cs="Arial"/>
                <w:color w:val="000000"/>
                <w:kern w:val="0"/>
                <w:szCs w:val="21"/>
                <w:lang w:bidi="ar"/>
              </w:rPr>
              <w:t>×</w:t>
            </w:r>
            <w:r>
              <w:rPr>
                <w:color w:val="000000"/>
                <w:kern w:val="0"/>
                <w:szCs w:val="21"/>
                <w:lang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454F">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AEE1">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DD01">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573">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0CE">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5B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0BC1EBE7">
        <w:tblPrEx>
          <w:tblCellMar>
            <w:top w:w="0" w:type="dxa"/>
            <w:left w:w="108" w:type="dxa"/>
            <w:bottom w:w="0" w:type="dxa"/>
            <w:right w:w="108" w:type="dxa"/>
          </w:tblCellMar>
        </w:tblPrEx>
        <w:trPr>
          <w:trHeight w:val="108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22843">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F71DF">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688E">
            <w:pPr>
              <w:widowControl/>
              <w:jc w:val="center"/>
              <w:textAlignment w:val="center"/>
              <w:rPr>
                <w:color w:val="000000"/>
                <w:szCs w:val="21"/>
              </w:rPr>
            </w:pPr>
            <w:r>
              <w:rPr>
                <w:color w:val="000000"/>
                <w:kern w:val="0"/>
                <w:szCs w:val="21"/>
                <w:lang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E2D5">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D7A6">
            <w:pPr>
              <w:widowControl/>
              <w:jc w:val="center"/>
              <w:textAlignment w:val="center"/>
              <w:rPr>
                <w:color w:val="000000"/>
                <w:szCs w:val="21"/>
              </w:rPr>
            </w:pPr>
            <w:r>
              <w:rPr>
                <w:color w:val="00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E614">
            <w:pPr>
              <w:widowControl/>
              <w:jc w:val="center"/>
              <w:textAlignment w:val="center"/>
              <w:rPr>
                <w:color w:val="000000"/>
                <w:szCs w:val="21"/>
              </w:rPr>
            </w:pPr>
            <w:r>
              <w:rPr>
                <w:color w:val="000000"/>
                <w:kern w:val="0"/>
                <w:szCs w:val="21"/>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60E4">
            <w:pPr>
              <w:widowControl/>
              <w:jc w:val="center"/>
              <w:textAlignment w:val="center"/>
              <w:rPr>
                <w:color w:val="000000"/>
                <w:szCs w:val="21"/>
              </w:rPr>
            </w:pPr>
            <w:r>
              <w:rPr>
                <w:color w:val="000000"/>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B338">
            <w:pPr>
              <w:widowControl/>
              <w:jc w:val="center"/>
              <w:textAlignment w:val="center"/>
              <w:rPr>
                <w:color w:val="000000"/>
                <w:szCs w:val="21"/>
              </w:rPr>
            </w:pPr>
            <w:r>
              <w:rPr>
                <w:color w:val="000000"/>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1B25">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564D">
            <w:pPr>
              <w:widowControl/>
              <w:jc w:val="center"/>
              <w:textAlignment w:val="center"/>
              <w:rPr>
                <w:color w:val="000000"/>
                <w:szCs w:val="21"/>
              </w:rPr>
            </w:pPr>
            <w:r>
              <w:rPr>
                <w:color w:val="000000"/>
                <w:kern w:val="0"/>
                <w:szCs w:val="21"/>
                <w:lang w:bidi="ar"/>
              </w:rPr>
              <w:t>6</w:t>
            </w:r>
            <w:r>
              <w:rPr>
                <w:rFonts w:ascii="Arial" w:hAnsi="Arial" w:cs="Arial"/>
                <w:color w:val="000000"/>
                <w:kern w:val="0"/>
                <w:szCs w:val="21"/>
                <w:lang w:bidi="ar"/>
              </w:rPr>
              <w:t>×</w:t>
            </w:r>
            <w:r>
              <w:rPr>
                <w:color w:val="000000"/>
                <w:kern w:val="0"/>
                <w:szCs w:val="21"/>
                <w:lang w:bidi="ar"/>
              </w:rPr>
              <w:t>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90BA">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17B9">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DA1E">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766E">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49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110FAE0E">
        <w:tblPrEx>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B27E">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360BE">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321D">
            <w:pPr>
              <w:widowControl/>
              <w:jc w:val="center"/>
              <w:textAlignment w:val="center"/>
              <w:rPr>
                <w:color w:val="000000"/>
                <w:szCs w:val="21"/>
              </w:rPr>
            </w:pPr>
            <w:r>
              <w:rPr>
                <w:color w:val="000000"/>
                <w:kern w:val="0"/>
                <w:szCs w:val="21"/>
                <w:lang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5B41">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827C">
            <w:pPr>
              <w:widowControl/>
              <w:jc w:val="center"/>
              <w:textAlignment w:val="center"/>
              <w:rPr>
                <w:color w:val="000000"/>
                <w:szCs w:val="21"/>
              </w:rPr>
            </w:pPr>
            <w:r>
              <w:rPr>
                <w:color w:val="000000"/>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BFE3">
            <w:pPr>
              <w:widowControl/>
              <w:jc w:val="center"/>
              <w:textAlignment w:val="center"/>
              <w:rPr>
                <w:color w:val="000000"/>
                <w:szCs w:val="21"/>
              </w:rPr>
            </w:pPr>
            <w:r>
              <w:rPr>
                <w:color w:val="000000"/>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6D83">
            <w:pPr>
              <w:widowControl/>
              <w:jc w:val="center"/>
              <w:textAlignment w:val="center"/>
              <w:rPr>
                <w:color w:val="000000"/>
                <w:szCs w:val="21"/>
              </w:rPr>
            </w:pPr>
            <w:r>
              <w:rPr>
                <w:color w:val="000000"/>
                <w:kern w:val="0"/>
                <w:szCs w:val="21"/>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12C7">
            <w:pPr>
              <w:widowControl/>
              <w:jc w:val="center"/>
              <w:textAlignment w:val="center"/>
              <w:rPr>
                <w:color w:val="000000"/>
                <w:szCs w:val="21"/>
              </w:rPr>
            </w:pPr>
            <w:r>
              <w:rPr>
                <w:color w:val="000000"/>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547B">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B3A5">
            <w:pPr>
              <w:widowControl/>
              <w:jc w:val="center"/>
              <w:textAlignment w:val="center"/>
              <w:rPr>
                <w:color w:val="000000"/>
                <w:szCs w:val="21"/>
              </w:rPr>
            </w:pPr>
            <w:r>
              <w:rPr>
                <w:color w:val="000000"/>
                <w:kern w:val="0"/>
                <w:szCs w:val="21"/>
                <w:lang w:bidi="ar"/>
              </w:rPr>
              <w:t>6</w:t>
            </w:r>
            <w:r>
              <w:rPr>
                <w:rStyle w:val="38"/>
                <w:sz w:val="21"/>
                <w:szCs w:val="21"/>
                <w:lang w:bidi="ar"/>
              </w:rPr>
              <w:t>×</w:t>
            </w:r>
            <w:r>
              <w:rPr>
                <w:color w:val="000000"/>
                <w:kern w:val="0"/>
                <w:szCs w:val="21"/>
                <w:lang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AD4A">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BC63">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E6E6">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E398">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F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44C0FB8B">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0BEE">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76FD1">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9445">
            <w:pPr>
              <w:widowControl/>
              <w:jc w:val="center"/>
              <w:textAlignment w:val="center"/>
              <w:rPr>
                <w:color w:val="000000"/>
                <w:szCs w:val="21"/>
              </w:rPr>
            </w:pPr>
            <w:r>
              <w:rPr>
                <w:color w:val="000000"/>
                <w:kern w:val="0"/>
                <w:szCs w:val="21"/>
                <w:lang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1E8">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形势与政策1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3F20">
            <w:pPr>
              <w:widowControl/>
              <w:jc w:val="center"/>
              <w:textAlignment w:val="center"/>
              <w:rPr>
                <w:color w:val="000000"/>
                <w:szCs w:val="21"/>
              </w:rPr>
            </w:pPr>
            <w:r>
              <w:rPr>
                <w:color w:val="000000"/>
                <w:kern w:val="0"/>
                <w:szCs w:val="21"/>
                <w:lang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9367">
            <w:pPr>
              <w:widowControl/>
              <w:jc w:val="center"/>
              <w:textAlignment w:val="center"/>
              <w:rPr>
                <w:color w:val="000000"/>
                <w:szCs w:val="21"/>
              </w:rPr>
            </w:pPr>
            <w:r>
              <w:rPr>
                <w:color w:val="000000"/>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BC05">
            <w:pPr>
              <w:widowControl/>
              <w:jc w:val="center"/>
              <w:textAlignment w:val="center"/>
              <w:rPr>
                <w:color w:val="000000"/>
                <w:szCs w:val="21"/>
              </w:rPr>
            </w:pPr>
            <w:r>
              <w:rPr>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F159">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9B88">
            <w:pPr>
              <w:widowControl/>
              <w:jc w:val="center"/>
              <w:textAlignment w:val="center"/>
              <w:rPr>
                <w:color w:val="000000"/>
                <w:szCs w:val="21"/>
              </w:rPr>
            </w:pPr>
            <w:r>
              <w:rPr>
                <w:color w:val="000000"/>
                <w:kern w:val="0"/>
                <w:szCs w:val="21"/>
                <w:lang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6CBA">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D783">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A26B">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B6F1">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DBF">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C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44421822">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ED1D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631B4">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8A20">
            <w:pPr>
              <w:widowControl/>
              <w:jc w:val="center"/>
              <w:textAlignment w:val="center"/>
              <w:rPr>
                <w:color w:val="000000"/>
                <w:szCs w:val="21"/>
              </w:rPr>
            </w:pPr>
            <w:r>
              <w:rPr>
                <w:color w:val="000000"/>
                <w:kern w:val="0"/>
                <w:szCs w:val="21"/>
                <w:lang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CF42">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形势与政策2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E473">
            <w:pPr>
              <w:widowControl/>
              <w:jc w:val="center"/>
              <w:textAlignment w:val="center"/>
              <w:rPr>
                <w:color w:val="000000"/>
                <w:szCs w:val="21"/>
              </w:rPr>
            </w:pPr>
            <w:r>
              <w:rPr>
                <w:color w:val="000000"/>
                <w:kern w:val="0"/>
                <w:szCs w:val="21"/>
                <w:lang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08F0">
            <w:pPr>
              <w:widowControl/>
              <w:jc w:val="center"/>
              <w:textAlignment w:val="center"/>
              <w:rPr>
                <w:color w:val="000000"/>
                <w:szCs w:val="21"/>
              </w:rPr>
            </w:pPr>
            <w:r>
              <w:rPr>
                <w:color w:val="000000"/>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AE02">
            <w:pPr>
              <w:widowControl/>
              <w:jc w:val="center"/>
              <w:textAlignment w:val="center"/>
              <w:rPr>
                <w:color w:val="000000"/>
                <w:szCs w:val="21"/>
              </w:rPr>
            </w:pPr>
            <w:r>
              <w:rPr>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8639">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3085">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2CD">
            <w:pPr>
              <w:widowControl/>
              <w:jc w:val="center"/>
              <w:textAlignment w:val="center"/>
              <w:rPr>
                <w:color w:val="000000"/>
                <w:szCs w:val="21"/>
              </w:rPr>
            </w:pPr>
            <w:r>
              <w:rPr>
                <w:color w:val="000000"/>
                <w:kern w:val="0"/>
                <w:szCs w:val="21"/>
                <w:lang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ED10">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4972">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4A98">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7B30">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D5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103E7274">
        <w:tblPrEx>
          <w:tblCellMar>
            <w:top w:w="0" w:type="dxa"/>
            <w:left w:w="108" w:type="dxa"/>
            <w:bottom w:w="0" w:type="dxa"/>
            <w:right w:w="108" w:type="dxa"/>
          </w:tblCellMar>
        </w:tblPrEx>
        <w:trPr>
          <w:trHeight w:val="74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9D9B">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0133">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DCB7">
            <w:pPr>
              <w:widowControl/>
              <w:jc w:val="center"/>
              <w:textAlignment w:val="center"/>
              <w:rPr>
                <w:color w:val="000000"/>
                <w:szCs w:val="21"/>
              </w:rPr>
            </w:pPr>
            <w:r>
              <w:rPr>
                <w:color w:val="000000"/>
                <w:kern w:val="0"/>
                <w:szCs w:val="21"/>
                <w:lang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347D">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形势与政策3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A1B7">
            <w:pPr>
              <w:widowControl/>
              <w:jc w:val="center"/>
              <w:textAlignment w:val="center"/>
              <w:rPr>
                <w:color w:val="000000"/>
                <w:szCs w:val="21"/>
              </w:rPr>
            </w:pPr>
            <w:r>
              <w:rPr>
                <w:color w:val="00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9828">
            <w:pPr>
              <w:widowControl/>
              <w:jc w:val="center"/>
              <w:textAlignment w:val="center"/>
              <w:rPr>
                <w:color w:val="000000"/>
                <w:szCs w:val="21"/>
              </w:rPr>
            </w:pPr>
            <w:r>
              <w:rPr>
                <w:color w:val="000000"/>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3CF3">
            <w:pPr>
              <w:widowControl/>
              <w:jc w:val="center"/>
              <w:textAlignment w:val="center"/>
              <w:rPr>
                <w:color w:val="000000"/>
                <w:szCs w:val="21"/>
              </w:rPr>
            </w:pPr>
            <w:r>
              <w:rPr>
                <w:color w:val="000000"/>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162">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6739">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E1C1">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801B">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613A">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CA9C">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82AA">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6B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6CF36164">
        <w:tblPrEx>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98C34">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8C58">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E38E">
            <w:pPr>
              <w:widowControl/>
              <w:jc w:val="center"/>
              <w:textAlignment w:val="center"/>
              <w:rPr>
                <w:color w:val="000000"/>
                <w:szCs w:val="21"/>
              </w:rPr>
            </w:pPr>
            <w:r>
              <w:rPr>
                <w:color w:val="000000"/>
                <w:kern w:val="0"/>
                <w:szCs w:val="21"/>
                <w:lang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CBC0">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军事理论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66AE">
            <w:pPr>
              <w:widowControl/>
              <w:jc w:val="center"/>
              <w:textAlignment w:val="center"/>
              <w:rPr>
                <w:color w:val="000000"/>
                <w:szCs w:val="21"/>
              </w:rPr>
            </w:pPr>
            <w:r>
              <w:rPr>
                <w:color w:val="00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0A8F">
            <w:pPr>
              <w:widowControl/>
              <w:jc w:val="center"/>
              <w:textAlignment w:val="center"/>
              <w:rPr>
                <w:color w:val="000000"/>
                <w:szCs w:val="21"/>
              </w:rPr>
            </w:pPr>
            <w:r>
              <w:rPr>
                <w:color w:val="000000"/>
                <w:kern w:val="0"/>
                <w:szCs w:val="21"/>
                <w:lang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F8C6">
            <w:pPr>
              <w:widowControl/>
              <w:jc w:val="center"/>
              <w:textAlignment w:val="center"/>
              <w:rPr>
                <w:color w:val="000000"/>
                <w:szCs w:val="21"/>
              </w:rPr>
            </w:pPr>
            <w:r>
              <w:rPr>
                <w:color w:val="000000"/>
                <w:kern w:val="0"/>
                <w:szCs w:val="21"/>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A244">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D87B">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AEFD">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049C">
            <w:pPr>
              <w:widowControl/>
              <w:jc w:val="center"/>
              <w:textAlignment w:val="center"/>
              <w:rPr>
                <w:color w:val="000000"/>
                <w:szCs w:val="21"/>
              </w:rPr>
            </w:pPr>
            <w:r>
              <w:rPr>
                <w:color w:val="000000"/>
                <w:kern w:val="0"/>
                <w:szCs w:val="21"/>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D9AC">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5ED8">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69A0">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DA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5115BD42">
        <w:tblPrEx>
          <w:tblCellMar>
            <w:top w:w="0" w:type="dxa"/>
            <w:left w:w="108" w:type="dxa"/>
            <w:bottom w:w="0" w:type="dxa"/>
            <w:right w:w="108" w:type="dxa"/>
          </w:tblCellMar>
        </w:tblPrEx>
        <w:trPr>
          <w:trHeight w:val="96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C19C3">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1EFD">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9EE2">
            <w:pPr>
              <w:widowControl/>
              <w:jc w:val="center"/>
              <w:textAlignment w:val="center"/>
              <w:rPr>
                <w:color w:val="000000"/>
                <w:szCs w:val="21"/>
              </w:rPr>
            </w:pPr>
            <w:r>
              <w:rPr>
                <w:color w:val="000000"/>
                <w:kern w:val="0"/>
                <w:szCs w:val="21"/>
                <w:lang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2F2D">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9A8E">
            <w:pPr>
              <w:widowControl/>
              <w:jc w:val="center"/>
              <w:textAlignment w:val="center"/>
              <w:rPr>
                <w:color w:val="FF0000"/>
                <w:szCs w:val="21"/>
              </w:rPr>
            </w:pPr>
            <w:r>
              <w:rPr>
                <w:color w:val="FF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FED3">
            <w:pPr>
              <w:widowControl/>
              <w:jc w:val="center"/>
              <w:textAlignment w:val="center"/>
              <w:rPr>
                <w:color w:val="FF0000"/>
                <w:szCs w:val="21"/>
              </w:rPr>
            </w:pPr>
            <w:r>
              <w:rPr>
                <w:color w:val="FF0000"/>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91D6">
            <w:pPr>
              <w:widowControl/>
              <w:jc w:val="center"/>
              <w:textAlignment w:val="center"/>
              <w:rPr>
                <w:color w:val="FF0000"/>
                <w:szCs w:val="21"/>
              </w:rPr>
            </w:pPr>
            <w:r>
              <w:rPr>
                <w:color w:val="FF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8687">
            <w:pPr>
              <w:widowControl/>
              <w:jc w:val="center"/>
              <w:textAlignment w:val="center"/>
              <w:rPr>
                <w:color w:val="FF0000"/>
                <w:szCs w:val="21"/>
              </w:rPr>
            </w:pPr>
            <w:r>
              <w:rPr>
                <w:color w:val="FF0000"/>
                <w:kern w:val="0"/>
                <w:szCs w:val="21"/>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419CF7">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2FAB36">
            <w:pPr>
              <w:widowControl/>
              <w:jc w:val="center"/>
              <w:textAlignment w:val="center"/>
              <w:rPr>
                <w:rFonts w:hint="eastAsia" w:ascii="宋体" w:hAnsi="宋体" w:cs="宋体"/>
                <w:color w:val="FF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DA4">
            <w:pPr>
              <w:jc w:val="center"/>
              <w:rPr>
                <w:color w:val="FF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136B">
            <w:pPr>
              <w:jc w:val="center"/>
              <w:rPr>
                <w:color w:val="FF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A6A5">
            <w:pPr>
              <w:jc w:val="center"/>
              <w:rPr>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D951">
            <w:pPr>
              <w:jc w:val="center"/>
              <w:rPr>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B5F1">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考查</w:t>
            </w:r>
          </w:p>
        </w:tc>
      </w:tr>
      <w:tr w14:paraId="49CDAF35">
        <w:tblPrEx>
          <w:tblCellMar>
            <w:top w:w="0" w:type="dxa"/>
            <w:left w:w="108" w:type="dxa"/>
            <w:bottom w:w="0" w:type="dxa"/>
            <w:right w:w="108" w:type="dxa"/>
          </w:tblCellMar>
        </w:tblPrEx>
        <w:trPr>
          <w:trHeight w:val="55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A7D98">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10A49">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52BB">
            <w:pPr>
              <w:widowControl/>
              <w:jc w:val="center"/>
              <w:textAlignment w:val="center"/>
              <w:rPr>
                <w:color w:val="000000"/>
                <w:szCs w:val="21"/>
              </w:rPr>
            </w:pPr>
            <w:r>
              <w:rPr>
                <w:color w:val="000000"/>
                <w:kern w:val="0"/>
                <w:szCs w:val="21"/>
                <w:lang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C352">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职业生涯规划</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1680">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140C">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11C2">
            <w:pPr>
              <w:widowControl/>
              <w:jc w:val="center"/>
              <w:textAlignment w:val="center"/>
              <w:rPr>
                <w:color w:val="000000"/>
                <w:szCs w:val="21"/>
              </w:rPr>
            </w:pPr>
            <w:r>
              <w:rPr>
                <w:color w:val="00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33FE">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5C23">
            <w:pPr>
              <w:widowControl/>
              <w:jc w:val="center"/>
              <w:textAlignment w:val="center"/>
              <w:rPr>
                <w:color w:val="000000"/>
                <w:szCs w:val="21"/>
              </w:rPr>
            </w:pPr>
            <w:r>
              <w:rPr>
                <w:color w:val="000000"/>
                <w:kern w:val="0"/>
                <w:szCs w:val="21"/>
                <w:lang w:bidi="ar"/>
              </w:rPr>
              <w:t>2</w:t>
            </w:r>
            <w:r>
              <w:rPr>
                <w:rFonts w:ascii="Arial" w:hAnsi="Arial" w:cs="Arial"/>
                <w:color w:val="000000"/>
                <w:kern w:val="0"/>
                <w:szCs w:val="21"/>
                <w:lang w:bidi="ar"/>
              </w:rPr>
              <w:t>×</w:t>
            </w:r>
            <w:r>
              <w:rPr>
                <w:color w:val="000000"/>
                <w:kern w:val="0"/>
                <w:szCs w:val="21"/>
                <w:lang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5B6C">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F443">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6064">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C30F">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CB20">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58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1FB25EFF">
        <w:tblPrEx>
          <w:tblCellMar>
            <w:top w:w="0" w:type="dxa"/>
            <w:left w:w="108" w:type="dxa"/>
            <w:bottom w:w="0" w:type="dxa"/>
            <w:right w:w="108" w:type="dxa"/>
          </w:tblCellMar>
        </w:tblPrEx>
        <w:trPr>
          <w:trHeight w:val="65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5878">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9FA17">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1FFF">
            <w:pPr>
              <w:widowControl/>
              <w:jc w:val="center"/>
              <w:textAlignment w:val="center"/>
              <w:rPr>
                <w:color w:val="000000"/>
                <w:szCs w:val="21"/>
              </w:rPr>
            </w:pPr>
            <w:r>
              <w:rPr>
                <w:color w:val="000000"/>
                <w:kern w:val="0"/>
                <w:szCs w:val="21"/>
                <w:lang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32BC">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就业指导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1983">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7E6F">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60B2">
            <w:pPr>
              <w:widowControl/>
              <w:jc w:val="center"/>
              <w:textAlignment w:val="center"/>
              <w:rPr>
                <w:color w:val="000000"/>
                <w:szCs w:val="21"/>
              </w:rPr>
            </w:pPr>
            <w:r>
              <w:rPr>
                <w:color w:val="000000"/>
                <w:kern w:val="0"/>
                <w:szCs w:val="21"/>
                <w:lang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7245">
            <w:pPr>
              <w:widowControl/>
              <w:jc w:val="center"/>
              <w:textAlignment w:val="center"/>
              <w:rPr>
                <w:color w:val="000000"/>
                <w:szCs w:val="21"/>
              </w:rPr>
            </w:pPr>
            <w:r>
              <w:rPr>
                <w:color w:val="000000"/>
                <w:kern w:val="0"/>
                <w:szCs w:val="21"/>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803A">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35FE">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341B">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B9C3">
            <w:pPr>
              <w:widowControl/>
              <w:jc w:val="center"/>
              <w:textAlignment w:val="center"/>
              <w:rPr>
                <w:color w:val="000000"/>
                <w:szCs w:val="21"/>
              </w:rPr>
            </w:pPr>
            <w:r>
              <w:rPr>
                <w:color w:val="000000"/>
                <w:kern w:val="0"/>
                <w:szCs w:val="21"/>
                <w:lang w:bidi="ar"/>
              </w:rPr>
              <w:t>2</w:t>
            </w:r>
            <w:r>
              <w:rPr>
                <w:rFonts w:ascii="Arial" w:hAnsi="Arial" w:cs="Arial"/>
                <w:color w:val="000000"/>
                <w:kern w:val="0"/>
                <w:szCs w:val="21"/>
                <w:lang w:bidi="ar"/>
              </w:rPr>
              <w:t>×</w:t>
            </w:r>
            <w:r>
              <w:rPr>
                <w:color w:val="000000"/>
                <w:kern w:val="0"/>
                <w:szCs w:val="21"/>
                <w:lang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265">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BD65">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70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4C4786D9">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2F06">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B4DC">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3C8B">
            <w:pPr>
              <w:widowControl/>
              <w:jc w:val="center"/>
              <w:textAlignment w:val="center"/>
              <w:rPr>
                <w:color w:val="000000"/>
                <w:szCs w:val="21"/>
              </w:rPr>
            </w:pPr>
            <w:r>
              <w:rPr>
                <w:color w:val="000000"/>
                <w:kern w:val="0"/>
                <w:szCs w:val="21"/>
                <w:lang w:bidi="ar"/>
              </w:rPr>
              <w:t>11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6FC5">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劳动教育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B9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C5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82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93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D504">
            <w:pPr>
              <w:jc w:val="center"/>
              <w:rPr>
                <w:rFonts w:hint="eastAsia"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DC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C549">
            <w:pPr>
              <w:jc w:val="center"/>
              <w:rPr>
                <w:rFonts w:hint="eastAsia"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30C">
            <w:pPr>
              <w:jc w:val="center"/>
              <w:rPr>
                <w:rFonts w:hint="eastAsia"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9873">
            <w:pPr>
              <w:jc w:val="cente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4A3F">
            <w:pPr>
              <w:jc w:val="center"/>
              <w:rPr>
                <w:rFonts w:hint="eastAsia"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D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1AC1E6D0">
        <w:tblPrEx>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168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76315">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15A3">
            <w:pPr>
              <w:widowControl/>
              <w:jc w:val="center"/>
              <w:textAlignment w:val="center"/>
              <w:rPr>
                <w:color w:val="000000"/>
                <w:szCs w:val="21"/>
              </w:rPr>
            </w:pPr>
            <w:r>
              <w:rPr>
                <w:color w:val="000000"/>
                <w:kern w:val="0"/>
                <w:szCs w:val="21"/>
                <w:lang w:bidi="ar"/>
              </w:rPr>
              <w:t>12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F577">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创新创业基础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BB9B">
            <w:pPr>
              <w:widowControl/>
              <w:jc w:val="center"/>
              <w:textAlignment w:val="center"/>
              <w:rPr>
                <w:color w:val="000000"/>
                <w:szCs w:val="21"/>
              </w:rPr>
            </w:pPr>
            <w:r>
              <w:rPr>
                <w:color w:val="00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204B">
            <w:pPr>
              <w:widowControl/>
              <w:jc w:val="center"/>
              <w:textAlignment w:val="center"/>
              <w:rPr>
                <w:color w:val="000000"/>
                <w:szCs w:val="21"/>
              </w:rPr>
            </w:pPr>
            <w:r>
              <w:rPr>
                <w:color w:val="000000"/>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C82B">
            <w:pPr>
              <w:widowControl/>
              <w:jc w:val="center"/>
              <w:textAlignment w:val="center"/>
              <w:rPr>
                <w:color w:val="000000"/>
                <w:szCs w:val="21"/>
              </w:rPr>
            </w:pPr>
            <w:r>
              <w:rPr>
                <w:color w:val="000000"/>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B2E">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DA39">
            <w:pPr>
              <w:widowControl/>
              <w:jc w:val="center"/>
              <w:textAlignment w:val="center"/>
              <w:rPr>
                <w:color w:val="000000"/>
                <w:szCs w:val="21"/>
              </w:rPr>
            </w:pPr>
            <w:r>
              <w:rPr>
                <w:color w:val="000000"/>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6D43">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71CB">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330B">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EC9D">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FEAE">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3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551A5082">
        <w:tblPrEx>
          <w:tblCellMar>
            <w:top w:w="0" w:type="dxa"/>
            <w:left w:w="108" w:type="dxa"/>
            <w:bottom w:w="0" w:type="dxa"/>
            <w:right w:w="108" w:type="dxa"/>
          </w:tblCellMar>
        </w:tblPrEx>
        <w:trPr>
          <w:trHeight w:val="106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08A43">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4F7DE">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DD16">
            <w:pPr>
              <w:widowControl/>
              <w:jc w:val="center"/>
              <w:textAlignment w:val="center"/>
              <w:rPr>
                <w:color w:val="000000"/>
                <w:szCs w:val="21"/>
              </w:rPr>
            </w:pPr>
            <w:r>
              <w:rPr>
                <w:color w:val="000000"/>
                <w:kern w:val="0"/>
                <w:szCs w:val="21"/>
                <w:lang w:bidi="ar"/>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5BE1">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应用数学</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73C5">
            <w:pPr>
              <w:widowControl/>
              <w:jc w:val="center"/>
              <w:textAlignment w:val="center"/>
              <w:rPr>
                <w:color w:val="FF0000"/>
                <w:szCs w:val="21"/>
              </w:rPr>
            </w:pPr>
            <w:r>
              <w:rPr>
                <w:color w:val="FF0000"/>
                <w:kern w:val="0"/>
                <w:szCs w:val="21"/>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2CC6">
            <w:pPr>
              <w:widowControl/>
              <w:jc w:val="center"/>
              <w:textAlignment w:val="center"/>
              <w:rPr>
                <w:color w:val="FF0000"/>
                <w:szCs w:val="21"/>
              </w:rPr>
            </w:pPr>
            <w:r>
              <w:rPr>
                <w:color w:val="FF0000"/>
                <w:kern w:val="0"/>
                <w:szCs w:val="21"/>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8A76">
            <w:pPr>
              <w:widowControl/>
              <w:jc w:val="center"/>
              <w:textAlignment w:val="center"/>
              <w:rPr>
                <w:color w:val="FF0000"/>
                <w:szCs w:val="21"/>
              </w:rPr>
            </w:pPr>
            <w:r>
              <w:rPr>
                <w:color w:val="FF0000"/>
                <w:kern w:val="0"/>
                <w:szCs w:val="21"/>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A53C">
            <w:pPr>
              <w:widowControl/>
              <w:jc w:val="center"/>
              <w:textAlignment w:val="center"/>
              <w:rPr>
                <w:color w:val="FF0000"/>
                <w:szCs w:val="21"/>
              </w:rPr>
            </w:pPr>
            <w:r>
              <w:rPr>
                <w:color w:val="FF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A0FDCDD">
            <w:pPr>
              <w:widowControl/>
              <w:jc w:val="center"/>
              <w:textAlignment w:val="center"/>
              <w:rPr>
                <w:color w:val="FF0000"/>
                <w:szCs w:val="21"/>
              </w:rPr>
            </w:pPr>
            <w:r>
              <w:rPr>
                <w:color w:val="FF0000"/>
                <w:kern w:val="0"/>
                <w:szCs w:val="21"/>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99040B">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FA48">
            <w:pPr>
              <w:jc w:val="center"/>
              <w:rPr>
                <w:color w:val="FF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5F4A">
            <w:pPr>
              <w:jc w:val="center"/>
              <w:rPr>
                <w:color w:val="FF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907F">
            <w:pPr>
              <w:jc w:val="center"/>
              <w:rPr>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3739">
            <w:pPr>
              <w:jc w:val="center"/>
              <w:rPr>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4C71">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考试</w:t>
            </w:r>
          </w:p>
        </w:tc>
      </w:tr>
      <w:tr w14:paraId="653F899F">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73AD">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95A1">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CF9">
            <w:pPr>
              <w:widowControl/>
              <w:jc w:val="center"/>
              <w:textAlignment w:val="center"/>
              <w:rPr>
                <w:color w:val="000000"/>
                <w:szCs w:val="21"/>
              </w:rPr>
            </w:pPr>
            <w:r>
              <w:rPr>
                <w:color w:val="000000"/>
                <w:kern w:val="0"/>
                <w:szCs w:val="21"/>
                <w:lang w:bidi="ar"/>
              </w:rPr>
              <w:t>14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7458">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大学生体育与健康1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1F6D">
            <w:pPr>
              <w:widowControl/>
              <w:jc w:val="center"/>
              <w:textAlignment w:val="center"/>
              <w:rPr>
                <w:color w:val="000000"/>
                <w:kern w:val="0"/>
                <w:szCs w:val="21"/>
                <w:lang w:bidi="ar"/>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48B4">
            <w:pPr>
              <w:widowControl/>
              <w:jc w:val="center"/>
              <w:textAlignment w:val="center"/>
              <w:rPr>
                <w:color w:val="000000"/>
                <w:kern w:val="0"/>
                <w:szCs w:val="21"/>
                <w:lang w:bidi="ar"/>
              </w:rPr>
            </w:pPr>
            <w:r>
              <w:rPr>
                <w:color w:val="000000"/>
                <w:kern w:val="0"/>
                <w:szCs w:val="21"/>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EC65">
            <w:pPr>
              <w:widowControl/>
              <w:jc w:val="center"/>
              <w:textAlignment w:val="center"/>
              <w:rPr>
                <w:color w:val="000000"/>
                <w:kern w:val="0"/>
                <w:szCs w:val="21"/>
                <w:lang w:bidi="ar"/>
              </w:rPr>
            </w:pPr>
            <w:r>
              <w:rPr>
                <w:color w:val="00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BD2D">
            <w:pPr>
              <w:widowControl/>
              <w:jc w:val="center"/>
              <w:textAlignment w:val="center"/>
              <w:rPr>
                <w:color w:val="000000"/>
                <w:kern w:val="0"/>
                <w:szCs w:val="21"/>
                <w:lang w:bidi="ar"/>
              </w:rPr>
            </w:pPr>
            <w:r>
              <w:rPr>
                <w:color w:val="000000"/>
                <w:kern w:val="0"/>
                <w:szCs w:val="21"/>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4310">
            <w:pPr>
              <w:widowControl/>
              <w:jc w:val="center"/>
              <w:textAlignment w:val="center"/>
              <w:rPr>
                <w:color w:val="000000"/>
                <w:kern w:val="0"/>
                <w:szCs w:val="21"/>
                <w:lang w:bidi="ar"/>
              </w:rPr>
            </w:pPr>
            <w:r>
              <w:rPr>
                <w:color w:val="000000"/>
                <w:kern w:val="0"/>
                <w:szCs w:val="21"/>
                <w:lang w:bidi="ar"/>
              </w:rPr>
              <w:t>2×11W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7CE0">
            <w:pPr>
              <w:widowControl/>
              <w:jc w:val="center"/>
              <w:textAlignment w:val="center"/>
              <w:rPr>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2D3">
            <w:pPr>
              <w:widowControl/>
              <w:jc w:val="center"/>
              <w:textAlignment w:val="center"/>
              <w:rPr>
                <w:color w:val="000000"/>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69B">
            <w:pPr>
              <w:widowControl/>
              <w:jc w:val="center"/>
              <w:textAlignment w:val="center"/>
              <w:rPr>
                <w:color w:val="000000"/>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DF2F">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F6FA">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93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5325CAC7">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8BED">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EF5F">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D50B">
            <w:pPr>
              <w:widowControl/>
              <w:jc w:val="center"/>
              <w:textAlignment w:val="center"/>
              <w:rPr>
                <w:color w:val="000000"/>
                <w:szCs w:val="21"/>
              </w:rPr>
            </w:pPr>
            <w:r>
              <w:rPr>
                <w:color w:val="000000"/>
                <w:kern w:val="0"/>
                <w:szCs w:val="21"/>
                <w:lang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F669">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大学生体育与健康2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1E2B">
            <w:pPr>
              <w:widowControl/>
              <w:jc w:val="center"/>
              <w:textAlignment w:val="center"/>
              <w:rPr>
                <w:color w:val="000000"/>
                <w:kern w:val="0"/>
                <w:szCs w:val="21"/>
                <w:lang w:bidi="ar"/>
              </w:rPr>
            </w:pPr>
            <w:r>
              <w:rPr>
                <w:color w:val="00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38F">
            <w:pPr>
              <w:widowControl/>
              <w:jc w:val="center"/>
              <w:textAlignment w:val="center"/>
              <w:rPr>
                <w:color w:val="000000"/>
                <w:kern w:val="0"/>
                <w:szCs w:val="21"/>
                <w:lang w:bidi="ar"/>
              </w:rPr>
            </w:pPr>
            <w:r>
              <w:rPr>
                <w:color w:val="000000"/>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C9EB">
            <w:pPr>
              <w:widowControl/>
              <w:jc w:val="center"/>
              <w:textAlignment w:val="center"/>
              <w:rPr>
                <w:color w:val="000000"/>
                <w:kern w:val="0"/>
                <w:szCs w:val="21"/>
                <w:lang w:bidi="ar"/>
              </w:rPr>
            </w:pPr>
            <w:r>
              <w:rPr>
                <w:color w:val="00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1576">
            <w:pPr>
              <w:widowControl/>
              <w:jc w:val="center"/>
              <w:textAlignment w:val="center"/>
              <w:rPr>
                <w:color w:val="000000"/>
                <w:kern w:val="0"/>
                <w:szCs w:val="21"/>
                <w:lang w:bidi="ar"/>
              </w:rPr>
            </w:pPr>
            <w:r>
              <w:rPr>
                <w:color w:val="000000"/>
                <w:kern w:val="0"/>
                <w:szCs w:val="21"/>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2895">
            <w:pPr>
              <w:widowControl/>
              <w:jc w:val="center"/>
              <w:textAlignment w:val="center"/>
              <w:rPr>
                <w:color w:val="000000"/>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85D">
            <w:pPr>
              <w:widowControl/>
              <w:jc w:val="center"/>
              <w:textAlignment w:val="center"/>
              <w:rPr>
                <w:color w:val="000000"/>
                <w:kern w:val="0"/>
                <w:szCs w:val="21"/>
                <w:lang w:bidi="ar"/>
              </w:rPr>
            </w:pPr>
            <w:r>
              <w:rPr>
                <w:color w:val="000000"/>
                <w:kern w:val="0"/>
                <w:szCs w:val="21"/>
                <w:lang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8A0">
            <w:pPr>
              <w:widowControl/>
              <w:jc w:val="center"/>
              <w:textAlignment w:val="center"/>
              <w:rPr>
                <w:color w:val="000000"/>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C119">
            <w:pPr>
              <w:widowControl/>
              <w:jc w:val="center"/>
              <w:textAlignment w:val="center"/>
              <w:rPr>
                <w:color w:val="000000"/>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8FF0">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91F9">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FF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25312E1B">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1C97">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2C710">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948C">
            <w:pPr>
              <w:widowControl/>
              <w:jc w:val="center"/>
              <w:textAlignment w:val="center"/>
              <w:rPr>
                <w:color w:val="000000"/>
                <w:szCs w:val="21"/>
              </w:rPr>
            </w:pPr>
            <w:r>
              <w:rPr>
                <w:color w:val="000000"/>
                <w:kern w:val="0"/>
                <w:szCs w:val="21"/>
                <w:lang w:bidi="ar"/>
              </w:rPr>
              <w:t>16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6944">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大学生体育与健康3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4E90">
            <w:pPr>
              <w:widowControl/>
              <w:jc w:val="center"/>
              <w:textAlignment w:val="center"/>
              <w:rPr>
                <w:color w:val="000000"/>
                <w:kern w:val="0"/>
                <w:szCs w:val="21"/>
                <w:lang w:bidi="ar"/>
              </w:rPr>
            </w:pPr>
            <w:r>
              <w:rPr>
                <w:color w:val="00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C3B3">
            <w:pPr>
              <w:widowControl/>
              <w:jc w:val="center"/>
              <w:textAlignment w:val="center"/>
              <w:rPr>
                <w:color w:val="000000"/>
                <w:kern w:val="0"/>
                <w:szCs w:val="21"/>
                <w:lang w:bidi="ar"/>
              </w:rPr>
            </w:pPr>
            <w:r>
              <w:rPr>
                <w:color w:val="000000"/>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9E9D">
            <w:pPr>
              <w:widowControl/>
              <w:jc w:val="center"/>
              <w:textAlignment w:val="center"/>
              <w:rPr>
                <w:color w:val="000000"/>
                <w:kern w:val="0"/>
                <w:szCs w:val="21"/>
                <w:lang w:bidi="ar"/>
              </w:rPr>
            </w:pPr>
            <w:r>
              <w:rPr>
                <w:color w:val="00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DF26">
            <w:pPr>
              <w:widowControl/>
              <w:jc w:val="center"/>
              <w:textAlignment w:val="center"/>
              <w:rPr>
                <w:color w:val="000000"/>
                <w:kern w:val="0"/>
                <w:szCs w:val="21"/>
                <w:lang w:bidi="ar"/>
              </w:rPr>
            </w:pPr>
            <w:r>
              <w:rPr>
                <w:color w:val="000000"/>
                <w:kern w:val="0"/>
                <w:szCs w:val="21"/>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A726">
            <w:pPr>
              <w:widowControl/>
              <w:jc w:val="center"/>
              <w:textAlignment w:val="center"/>
              <w:rPr>
                <w:color w:val="000000"/>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177A">
            <w:pPr>
              <w:widowControl/>
              <w:jc w:val="center"/>
              <w:textAlignment w:val="center"/>
              <w:rPr>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5F69">
            <w:pPr>
              <w:widowControl/>
              <w:jc w:val="center"/>
              <w:textAlignment w:val="center"/>
              <w:rPr>
                <w:color w:val="000000"/>
                <w:kern w:val="0"/>
                <w:szCs w:val="21"/>
                <w:lang w:bidi="ar"/>
              </w:rPr>
            </w:pPr>
            <w:r>
              <w:rPr>
                <w:color w:val="000000"/>
                <w:kern w:val="0"/>
                <w:szCs w:val="21"/>
                <w:lang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32E9">
            <w:pPr>
              <w:widowControl/>
              <w:jc w:val="center"/>
              <w:textAlignment w:val="center"/>
              <w:rPr>
                <w:color w:val="000000"/>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E07A">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54E8">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FE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0CD3F456">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93EE">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FCAF">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CA4">
            <w:pPr>
              <w:widowControl/>
              <w:jc w:val="center"/>
              <w:textAlignment w:val="center"/>
              <w:rPr>
                <w:color w:val="000000"/>
                <w:szCs w:val="21"/>
              </w:rPr>
            </w:pPr>
            <w:r>
              <w:rPr>
                <w:color w:val="000000"/>
                <w:kern w:val="0"/>
                <w:szCs w:val="21"/>
                <w:lang w:bidi="ar"/>
              </w:rPr>
              <w:t>17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1BF6">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大学生体育与健康4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AB25">
            <w:pPr>
              <w:widowControl/>
              <w:jc w:val="center"/>
              <w:textAlignment w:val="center"/>
              <w:rPr>
                <w:color w:val="000000"/>
                <w:kern w:val="0"/>
                <w:szCs w:val="21"/>
                <w:lang w:bidi="ar"/>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912B">
            <w:pPr>
              <w:widowControl/>
              <w:jc w:val="center"/>
              <w:textAlignment w:val="center"/>
              <w:rPr>
                <w:color w:val="000000"/>
                <w:kern w:val="0"/>
                <w:szCs w:val="21"/>
                <w:lang w:bidi="ar"/>
              </w:rPr>
            </w:pPr>
            <w:r>
              <w:rPr>
                <w:color w:val="000000"/>
                <w:kern w:val="0"/>
                <w:szCs w:val="21"/>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F996">
            <w:pPr>
              <w:widowControl/>
              <w:jc w:val="center"/>
              <w:textAlignment w:val="center"/>
              <w:rPr>
                <w:color w:val="000000"/>
                <w:kern w:val="0"/>
                <w:szCs w:val="21"/>
                <w:lang w:bidi="ar"/>
              </w:rPr>
            </w:pPr>
            <w:r>
              <w:rPr>
                <w:color w:val="00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B69A">
            <w:pPr>
              <w:widowControl/>
              <w:jc w:val="center"/>
              <w:textAlignment w:val="center"/>
              <w:rPr>
                <w:color w:val="000000"/>
                <w:kern w:val="0"/>
                <w:szCs w:val="21"/>
                <w:lang w:bidi="ar"/>
              </w:rPr>
            </w:pPr>
            <w:r>
              <w:rPr>
                <w:color w:val="000000"/>
                <w:kern w:val="0"/>
                <w:szCs w:val="21"/>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F3E1">
            <w:pPr>
              <w:widowControl/>
              <w:jc w:val="center"/>
              <w:textAlignment w:val="center"/>
              <w:rPr>
                <w:color w:val="000000"/>
                <w:kern w:val="0"/>
                <w:szCs w:val="21"/>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F8F3">
            <w:pPr>
              <w:widowControl/>
              <w:jc w:val="center"/>
              <w:textAlignment w:val="center"/>
              <w:rPr>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3FA6">
            <w:pPr>
              <w:widowControl/>
              <w:jc w:val="center"/>
              <w:textAlignment w:val="center"/>
              <w:rPr>
                <w:color w:val="000000"/>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6DB7">
            <w:pPr>
              <w:widowControl/>
              <w:jc w:val="center"/>
              <w:textAlignment w:val="center"/>
              <w:rPr>
                <w:color w:val="000000"/>
                <w:kern w:val="0"/>
                <w:szCs w:val="21"/>
                <w:lang w:bidi="ar"/>
              </w:rPr>
            </w:pPr>
            <w:r>
              <w:rPr>
                <w:color w:val="000000"/>
                <w:kern w:val="0"/>
                <w:szCs w:val="21"/>
                <w:lang w:bidi="ar"/>
              </w:rPr>
              <w:t>2×11W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D7FB">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6B23">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E4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4D48E463">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2C7B">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4F16">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E81E">
            <w:pPr>
              <w:widowControl/>
              <w:jc w:val="center"/>
              <w:textAlignment w:val="center"/>
              <w:rPr>
                <w:color w:val="000000"/>
                <w:szCs w:val="21"/>
              </w:rPr>
            </w:pPr>
            <w:r>
              <w:rPr>
                <w:color w:val="000000"/>
                <w:kern w:val="0"/>
                <w:szCs w:val="21"/>
                <w:lang w:bidi="ar"/>
              </w:rPr>
              <w:t>18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9AAC">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大学英语1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6ECE">
            <w:pPr>
              <w:widowControl/>
              <w:jc w:val="center"/>
              <w:textAlignment w:val="center"/>
              <w:rPr>
                <w:color w:val="000000"/>
                <w:szCs w:val="21"/>
              </w:rPr>
            </w:pPr>
            <w:r>
              <w:rPr>
                <w:color w:val="000000"/>
                <w:kern w:val="0"/>
                <w:szCs w:val="21"/>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C920">
            <w:pPr>
              <w:widowControl/>
              <w:jc w:val="center"/>
              <w:textAlignment w:val="center"/>
              <w:rPr>
                <w:color w:val="000000"/>
                <w:szCs w:val="21"/>
              </w:rPr>
            </w:pPr>
            <w:r>
              <w:rPr>
                <w:color w:val="000000"/>
                <w:kern w:val="0"/>
                <w:szCs w:val="21"/>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BDF3">
            <w:pPr>
              <w:widowControl/>
              <w:jc w:val="center"/>
              <w:textAlignment w:val="center"/>
              <w:rPr>
                <w:color w:val="000000"/>
                <w:szCs w:val="21"/>
              </w:rPr>
            </w:pPr>
            <w:r>
              <w:rPr>
                <w:color w:val="000000"/>
                <w:kern w:val="0"/>
                <w:szCs w:val="21"/>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C747">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CAE1">
            <w:pPr>
              <w:widowControl/>
              <w:jc w:val="center"/>
              <w:textAlignment w:val="center"/>
              <w:rPr>
                <w:color w:val="000000"/>
                <w:szCs w:val="21"/>
              </w:rPr>
            </w:pPr>
            <w:r>
              <w:rPr>
                <w:color w:val="000000"/>
                <w:kern w:val="0"/>
                <w:szCs w:val="21"/>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FCA5">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16CA">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1CD9">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606">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822E">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4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548B618F">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903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720B">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C978">
            <w:pPr>
              <w:widowControl/>
              <w:jc w:val="center"/>
              <w:textAlignment w:val="center"/>
              <w:rPr>
                <w:color w:val="000000"/>
                <w:szCs w:val="21"/>
              </w:rPr>
            </w:pPr>
            <w:r>
              <w:rPr>
                <w:color w:val="000000"/>
                <w:kern w:val="0"/>
                <w:szCs w:val="21"/>
                <w:lang w:bidi="ar"/>
              </w:rPr>
              <w:t>19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CBC9">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大学英语2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AF47">
            <w:pPr>
              <w:widowControl/>
              <w:jc w:val="center"/>
              <w:textAlignment w:val="center"/>
              <w:rPr>
                <w:color w:val="000000"/>
                <w:szCs w:val="21"/>
              </w:rPr>
            </w:pPr>
            <w:r>
              <w:rPr>
                <w:color w:val="000000"/>
                <w:kern w:val="0"/>
                <w:szCs w:val="21"/>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2366">
            <w:pPr>
              <w:widowControl/>
              <w:jc w:val="center"/>
              <w:textAlignment w:val="center"/>
              <w:rPr>
                <w:color w:val="000000"/>
                <w:szCs w:val="21"/>
              </w:rPr>
            </w:pPr>
            <w:r>
              <w:rPr>
                <w:color w:val="000000"/>
                <w:kern w:val="0"/>
                <w:szCs w:val="21"/>
                <w:lang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F82B">
            <w:pPr>
              <w:widowControl/>
              <w:jc w:val="center"/>
              <w:textAlignment w:val="center"/>
              <w:rPr>
                <w:color w:val="000000"/>
                <w:szCs w:val="21"/>
              </w:rPr>
            </w:pPr>
            <w:r>
              <w:rPr>
                <w:color w:val="000000"/>
                <w:kern w:val="0"/>
                <w:szCs w:val="21"/>
                <w:lang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439F">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CE81">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F6FE">
            <w:pPr>
              <w:widowControl/>
              <w:jc w:val="center"/>
              <w:textAlignment w:val="center"/>
              <w:rPr>
                <w:color w:val="000000"/>
                <w:szCs w:val="21"/>
              </w:rPr>
            </w:pPr>
            <w:r>
              <w:rPr>
                <w:color w:val="000000"/>
                <w:kern w:val="0"/>
                <w:szCs w:val="21"/>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36BB">
            <w:pPr>
              <w:rPr>
                <w:rFonts w:hint="eastAsia"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7037">
            <w:pPr>
              <w:rPr>
                <w:rFonts w:hint="eastAsia"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E03">
            <w:pPr>
              <w:rPr>
                <w:rFonts w:hint="eastAsia"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9D20">
            <w:pPr>
              <w:rPr>
                <w:rFonts w:hint="eastAsia"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AB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21D6C632">
        <w:tblPrEx>
          <w:tblCellMar>
            <w:top w:w="0" w:type="dxa"/>
            <w:left w:w="108" w:type="dxa"/>
            <w:bottom w:w="0" w:type="dxa"/>
            <w:right w:w="108" w:type="dxa"/>
          </w:tblCellMar>
        </w:tblPrEx>
        <w:trPr>
          <w:trHeight w:val="100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7F40">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06017">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21C9">
            <w:pPr>
              <w:widowControl/>
              <w:jc w:val="center"/>
              <w:textAlignment w:val="center"/>
              <w:rPr>
                <w:color w:val="000000"/>
                <w:szCs w:val="21"/>
              </w:rPr>
            </w:pPr>
            <w:r>
              <w:rPr>
                <w:color w:val="000000"/>
                <w:kern w:val="0"/>
                <w:szCs w:val="21"/>
                <w:lang w:bidi="ar"/>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D4D0">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大学语文1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23A1">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98E6">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9F5A">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1DC">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A7174E">
            <w:pPr>
              <w:widowControl/>
              <w:jc w:val="center"/>
              <w:textAlignment w:val="center"/>
              <w:rPr>
                <w:rFonts w:hint="eastAsia"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08FE">
            <w:pPr>
              <w:jc w:val="center"/>
              <w:rPr>
                <w:rFonts w:hint="eastAsia" w:ascii="宋体" w:hAnsi="宋体" w:cs="宋体"/>
                <w:color w:val="FF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03C347">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4DD0">
            <w:pPr>
              <w:jc w:val="center"/>
              <w:rPr>
                <w:rFonts w:hint="eastAsia" w:ascii="宋体" w:hAnsi="宋体" w:cs="宋体"/>
                <w:color w:val="FF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084A">
            <w:pPr>
              <w:jc w:val="center"/>
              <w:rPr>
                <w:rFonts w:hint="eastAsia" w:ascii="宋体" w:hAnsi="宋体" w:cs="宋体"/>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F604">
            <w:pPr>
              <w:jc w:val="center"/>
              <w:rPr>
                <w:rFonts w:hint="eastAsia" w:ascii="宋体" w:hAnsi="宋体" w:cs="宋体"/>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F077">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考试</w:t>
            </w:r>
          </w:p>
        </w:tc>
      </w:tr>
      <w:tr w14:paraId="0F939E0C">
        <w:tblPrEx>
          <w:tblCellMar>
            <w:top w:w="0" w:type="dxa"/>
            <w:left w:w="108" w:type="dxa"/>
            <w:bottom w:w="0" w:type="dxa"/>
            <w:right w:w="108" w:type="dxa"/>
          </w:tblCellMar>
        </w:tblPrEx>
        <w:trPr>
          <w:trHeight w:val="100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65452">
            <w:pPr>
              <w:jc w:val="center"/>
              <w:rPr>
                <w:rFonts w:hint="eastAsia" w:ascii="宋体" w:hAnsi="宋体" w:cs="宋体"/>
                <w:color w:val="00000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A37">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1450">
            <w:pPr>
              <w:widowControl/>
              <w:jc w:val="center"/>
              <w:textAlignment w:val="center"/>
              <w:rPr>
                <w:color w:val="000000"/>
                <w:kern w:val="0"/>
                <w:szCs w:val="21"/>
                <w:lang w:bidi="ar"/>
              </w:rPr>
            </w:pPr>
            <w:r>
              <w:rPr>
                <w:rFonts w:hint="eastAsia"/>
                <w:color w:val="000000"/>
                <w:kern w:val="0"/>
                <w:szCs w:val="21"/>
                <w:lang w:bidi="ar"/>
              </w:rPr>
              <w:t>21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FCEF">
            <w:pPr>
              <w:widowControl/>
              <w:textAlignment w:val="center"/>
              <w:rPr>
                <w:rFonts w:hint="eastAsia" w:ascii="宋体" w:hAnsi="宋体" w:cs="宋体"/>
                <w:color w:val="FF0000"/>
                <w:kern w:val="0"/>
                <w:szCs w:val="21"/>
                <w:lang w:bidi="ar"/>
              </w:rPr>
            </w:pPr>
            <w:r>
              <w:rPr>
                <w:rFonts w:hint="eastAsia"/>
              </w:rPr>
              <w:t xml:space="preserve">国家安全教育 </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1552">
            <w:pPr>
              <w:widowControl/>
              <w:jc w:val="center"/>
              <w:textAlignment w:val="center"/>
              <w:rPr>
                <w:rFonts w:hint="eastAsia" w:ascii="宋体" w:hAnsi="宋体" w:cs="宋体"/>
                <w:color w:val="FF0000"/>
                <w:kern w:val="0"/>
                <w:szCs w:val="21"/>
                <w:lang w:bidi="ar"/>
              </w:rPr>
            </w:pPr>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C2FC">
            <w:pPr>
              <w:widowControl/>
              <w:jc w:val="center"/>
              <w:textAlignment w:val="center"/>
              <w:rPr>
                <w:rFonts w:hint="eastAsia" w:ascii="宋体" w:hAnsi="宋体" w:cs="宋体"/>
                <w:color w:val="FF0000"/>
                <w:kern w:val="0"/>
                <w:szCs w:val="21"/>
                <w:lang w:bidi="ar"/>
              </w:rPr>
            </w:pPr>
            <w:r>
              <w:rPr>
                <w:rFonts w:hint="eastAsia"/>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E902">
            <w:pPr>
              <w:widowControl/>
              <w:jc w:val="center"/>
              <w:textAlignment w:val="center"/>
              <w:rPr>
                <w:rFonts w:hint="eastAsia" w:ascii="宋体" w:hAnsi="宋体" w:cs="宋体"/>
                <w:color w:val="FF0000"/>
                <w:kern w:val="0"/>
                <w:szCs w:val="21"/>
                <w:lang w:bidi="ar"/>
              </w:rPr>
            </w:pPr>
            <w:r>
              <w:rPr>
                <w:rFonts w:hint="eastAsia"/>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B2B0">
            <w:pPr>
              <w:widowControl/>
              <w:jc w:val="center"/>
              <w:textAlignment w:val="center"/>
              <w:rPr>
                <w:rFonts w:hint="eastAsia" w:ascii="宋体" w:hAnsi="宋体" w:cs="宋体"/>
                <w:color w:val="FF0000"/>
                <w:kern w:val="0"/>
                <w:szCs w:val="21"/>
                <w:lang w:bidi="ar"/>
              </w:rPr>
            </w:pPr>
            <w:r>
              <w:rPr>
                <w:rFonts w:hint="eastAsia"/>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C9F649">
            <w:pPr>
              <w:widowControl/>
              <w:jc w:val="center"/>
              <w:textAlignment w:val="center"/>
              <w:rPr>
                <w:rFonts w:hint="eastAsia" w:ascii="宋体" w:hAnsi="宋体" w:cs="宋体"/>
                <w:color w:val="FF0000"/>
                <w:szCs w:val="21"/>
              </w:rPr>
            </w:pPr>
            <w:r>
              <w:rPr>
                <w:rFonts w:hint="eastAsia"/>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1B2D">
            <w:pPr>
              <w:jc w:val="center"/>
              <w:rPr>
                <w:rFonts w:hint="eastAsia" w:ascii="宋体" w:hAnsi="宋体" w:cs="宋体"/>
                <w:color w:val="FF0000"/>
                <w:szCs w:val="21"/>
              </w:rPr>
            </w:pPr>
            <w:r>
              <w:rPr>
                <w:rFonts w:hint="eastAsia"/>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F139DB">
            <w:pPr>
              <w:widowControl/>
              <w:jc w:val="center"/>
              <w:textAlignment w:val="center"/>
              <w:rPr>
                <w:rFonts w:hint="eastAsia" w:ascii="宋体" w:hAnsi="宋体" w:cs="宋体"/>
                <w:color w:val="FF0000"/>
                <w:kern w:val="0"/>
                <w:szCs w:val="21"/>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5C59">
            <w:pPr>
              <w:jc w:val="center"/>
              <w:rPr>
                <w:rFonts w:hint="eastAsia" w:ascii="宋体" w:hAnsi="宋体" w:cs="宋体"/>
                <w:color w:val="FF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C1B6">
            <w:pPr>
              <w:jc w:val="center"/>
              <w:rPr>
                <w:rFonts w:hint="eastAsia" w:ascii="宋体" w:hAnsi="宋体" w:cs="宋体"/>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34DD">
            <w:pPr>
              <w:jc w:val="center"/>
              <w:rPr>
                <w:rFonts w:hint="eastAsia" w:ascii="宋体" w:hAnsi="宋体" w:cs="宋体"/>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E2A4">
            <w:pPr>
              <w:widowControl/>
              <w:jc w:val="center"/>
              <w:textAlignment w:val="center"/>
              <w:rPr>
                <w:rFonts w:hint="eastAsia" w:ascii="宋体" w:hAnsi="宋体" w:cs="宋体"/>
                <w:color w:val="FF0000"/>
                <w:kern w:val="0"/>
                <w:szCs w:val="21"/>
                <w:lang w:bidi="ar"/>
              </w:rPr>
            </w:pPr>
            <w:r>
              <w:rPr>
                <w:rFonts w:hint="eastAsia"/>
              </w:rPr>
              <w:t>考试</w:t>
            </w:r>
          </w:p>
        </w:tc>
      </w:tr>
      <w:tr w14:paraId="590B0422">
        <w:tblPrEx>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3226">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F56A8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83A3A2">
            <w:pPr>
              <w:jc w:val="center"/>
              <w:rPr>
                <w:color w:val="000000"/>
                <w:szCs w:val="21"/>
              </w:rPr>
            </w:pPr>
            <w:r>
              <w:rPr>
                <w:rFonts w:hint="eastAsia"/>
                <w:color w:val="000000"/>
                <w:szCs w:val="21"/>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295BE3">
            <w:pPr>
              <w:jc w:val="center"/>
              <w:rPr>
                <w:color w:val="000000"/>
                <w:szCs w:val="21"/>
              </w:rPr>
            </w:pPr>
            <w:r>
              <w:rPr>
                <w:color w:val="000000"/>
                <w:szCs w:val="21"/>
              </w:rPr>
              <w:t>6</w:t>
            </w:r>
            <w:r>
              <w:rPr>
                <w:rFonts w:hint="eastAsia"/>
                <w:color w:val="000000"/>
                <w:szCs w:val="21"/>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B6EBBB">
            <w:pPr>
              <w:jc w:val="center"/>
              <w:rPr>
                <w:color w:val="000000"/>
                <w:szCs w:val="21"/>
              </w:rPr>
            </w:pPr>
            <w:r>
              <w:rPr>
                <w:color w:val="000000"/>
                <w:szCs w:val="21"/>
              </w:rPr>
              <w:t>51</w:t>
            </w:r>
            <w:r>
              <w:rPr>
                <w:rFonts w:hint="eastAsia"/>
                <w:color w:val="000000"/>
                <w:szCs w:val="21"/>
              </w:rPr>
              <w:t>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7E3DBA">
            <w:pPr>
              <w:jc w:val="center"/>
              <w:rPr>
                <w:color w:val="000000"/>
                <w:szCs w:val="21"/>
              </w:rPr>
            </w:pPr>
            <w:r>
              <w:rPr>
                <w:color w:val="000000"/>
                <w:szCs w:val="21"/>
              </w:rPr>
              <w:t>1</w:t>
            </w:r>
            <w:r>
              <w:rPr>
                <w:rFonts w:hint="eastAsia"/>
                <w:color w:val="000000"/>
                <w:szCs w:val="21"/>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12C56B">
            <w:pPr>
              <w:jc w:val="center"/>
              <w:rPr>
                <w:color w:val="000000"/>
                <w:szCs w:val="21"/>
              </w:rPr>
            </w:pPr>
            <w:r>
              <w:rPr>
                <w:rFonts w:hint="eastAsia"/>
                <w:color w:val="000000"/>
                <w:szCs w:val="21"/>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2C39DE">
            <w:pPr>
              <w:jc w:val="center"/>
              <w:rPr>
                <w:color w:val="000000"/>
                <w:szCs w:val="21"/>
              </w:rPr>
            </w:pPr>
            <w:r>
              <w:rPr>
                <w:rFonts w:hint="eastAsia"/>
                <w:color w:val="000000"/>
                <w:szCs w:val="21"/>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B4C2A2">
            <w:pPr>
              <w:jc w:val="center"/>
              <w:rPr>
                <w:color w:val="000000"/>
                <w:szCs w:val="21"/>
              </w:rPr>
            </w:pPr>
            <w:r>
              <w:rPr>
                <w:rFonts w:hint="eastAsia"/>
                <w:color w:val="000000"/>
                <w:szCs w:val="21"/>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9B882F">
            <w:pPr>
              <w:jc w:val="center"/>
              <w:rPr>
                <w:color w:val="000000"/>
                <w:szCs w:val="21"/>
              </w:rPr>
            </w:pPr>
            <w:r>
              <w:rPr>
                <w:rFonts w:hint="eastAsia"/>
                <w:color w:val="000000"/>
                <w:szCs w:val="21"/>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C449EB">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5483D9">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5326F9">
            <w:pPr>
              <w:jc w:val="center"/>
              <w:rPr>
                <w:color w:val="000000"/>
                <w:szCs w:val="21"/>
              </w:rPr>
            </w:pPr>
          </w:p>
        </w:tc>
      </w:tr>
      <w:tr w14:paraId="1291DF3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A78DA">
            <w:pPr>
              <w:jc w:val="center"/>
              <w:rPr>
                <w:rFonts w:hint="eastAsia" w:ascii="宋体" w:hAnsi="宋体" w:cs="宋体"/>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AF7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F51F">
            <w:pPr>
              <w:widowControl/>
              <w:jc w:val="center"/>
              <w:textAlignment w:val="center"/>
              <w:rPr>
                <w:rFonts w:hint="eastAsia" w:ascii="宋体" w:hAnsi="宋体" w:cs="宋体"/>
                <w:color w:val="000000"/>
                <w:szCs w:val="21"/>
              </w:rPr>
            </w:pPr>
            <w:r>
              <w:rPr>
                <w:color w:val="000000"/>
                <w:kern w:val="0"/>
                <w:szCs w:val="21"/>
                <w:lang w:bidi="ar"/>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850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“四史”课程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EE96">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A012">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B97E">
            <w:pPr>
              <w:widowControl/>
              <w:jc w:val="center"/>
              <w:textAlignment w:val="center"/>
              <w:rPr>
                <w:color w:val="000000"/>
                <w:szCs w:val="21"/>
              </w:rPr>
            </w:pPr>
            <w:r>
              <w:rPr>
                <w:color w:val="00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E047">
            <w:pPr>
              <w:widowControl/>
              <w:jc w:val="center"/>
              <w:textAlignment w:val="center"/>
              <w:rPr>
                <w:color w:val="000000"/>
                <w:szCs w:val="21"/>
              </w:rPr>
            </w:pPr>
            <w:r>
              <w:rPr>
                <w:color w:val="00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E4E7">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34FB">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4A77">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36F">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08C0">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75E9">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1C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71B5CCA7">
        <w:tblPrEx>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DE9B3">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36E4">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1E2">
            <w:pPr>
              <w:widowControl/>
              <w:jc w:val="center"/>
              <w:textAlignment w:val="center"/>
              <w:rPr>
                <w:color w:val="000000"/>
                <w:szCs w:val="21"/>
              </w:rPr>
            </w:pPr>
            <w:r>
              <w:rPr>
                <w:color w:val="000000"/>
                <w:kern w:val="0"/>
                <w:szCs w:val="21"/>
                <w:lang w:bidi="ar"/>
              </w:rPr>
              <w:t>2</w:t>
            </w:r>
            <w:r>
              <w:rPr>
                <w:rFonts w:hint="eastAsia"/>
                <w:color w:val="000000"/>
                <w:kern w:val="0"/>
                <w:szCs w:val="21"/>
                <w:lang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DD02">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信息技术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4828">
            <w:pPr>
              <w:widowControl/>
              <w:jc w:val="center"/>
              <w:textAlignment w:val="center"/>
              <w:rPr>
                <w:color w:val="000000"/>
                <w:szCs w:val="21"/>
              </w:rPr>
            </w:pPr>
            <w:r>
              <w:rPr>
                <w:color w:val="000000"/>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EEDF">
            <w:pPr>
              <w:widowControl/>
              <w:jc w:val="center"/>
              <w:textAlignment w:val="center"/>
              <w:rPr>
                <w:color w:val="000000"/>
                <w:szCs w:val="21"/>
              </w:rPr>
            </w:pPr>
            <w:r>
              <w:rPr>
                <w:color w:val="000000"/>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DC62">
            <w:pPr>
              <w:widowControl/>
              <w:jc w:val="center"/>
              <w:textAlignment w:val="center"/>
              <w:rPr>
                <w:color w:val="000000"/>
                <w:szCs w:val="21"/>
              </w:rPr>
            </w:pPr>
            <w:r>
              <w:rPr>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6509">
            <w:pPr>
              <w:widowControl/>
              <w:jc w:val="center"/>
              <w:textAlignment w:val="center"/>
              <w:rPr>
                <w:color w:val="000000"/>
                <w:szCs w:val="21"/>
              </w:rPr>
            </w:pPr>
            <w:r>
              <w:rPr>
                <w:color w:val="000000"/>
                <w:kern w:val="0"/>
                <w:szCs w:val="21"/>
                <w:lang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BE0C">
            <w:pPr>
              <w:widowControl/>
              <w:jc w:val="center"/>
              <w:textAlignment w:val="center"/>
              <w:rPr>
                <w:color w:val="000000"/>
                <w:szCs w:val="21"/>
              </w:rPr>
            </w:pPr>
            <w:r>
              <w:rPr>
                <w:color w:val="000000"/>
                <w:kern w:val="0"/>
                <w:szCs w:val="21"/>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998B">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3268">
            <w:pP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6924">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6E1B">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EE88">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0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0730C156">
        <w:tblPrEx>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928F0">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6C35">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121B">
            <w:pPr>
              <w:widowControl/>
              <w:jc w:val="center"/>
              <w:textAlignment w:val="center"/>
              <w:rPr>
                <w:color w:val="000000"/>
                <w:szCs w:val="21"/>
              </w:rPr>
            </w:pPr>
            <w:r>
              <w:rPr>
                <w:color w:val="000000"/>
                <w:kern w:val="0"/>
                <w:szCs w:val="21"/>
                <w:lang w:bidi="ar"/>
              </w:rPr>
              <w:t>2</w:t>
            </w:r>
            <w:r>
              <w:rPr>
                <w:rFonts w:hint="eastAsia"/>
                <w:color w:val="000000"/>
                <w:kern w:val="0"/>
                <w:szCs w:val="21"/>
                <w:lang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261">
            <w:pPr>
              <w:widowControl/>
              <w:jc w:val="left"/>
              <w:textAlignment w:val="center"/>
              <w:rPr>
                <w:rFonts w:hint="eastAsia" w:ascii="宋体" w:hAnsi="宋体" w:cs="宋体"/>
                <w:color w:val="FF0000"/>
                <w:szCs w:val="21"/>
              </w:rPr>
            </w:pPr>
            <w:r>
              <w:rPr>
                <w:rFonts w:hint="eastAsia" w:ascii="宋体" w:hAnsi="宋体" w:cs="宋体"/>
                <w:color w:val="FF0000"/>
                <w:kern w:val="0"/>
                <w:szCs w:val="21"/>
                <w:lang w:bidi="ar"/>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A4B8">
            <w:pPr>
              <w:widowControl/>
              <w:jc w:val="center"/>
              <w:textAlignment w:val="center"/>
              <w:rPr>
                <w:color w:val="FF0000"/>
                <w:szCs w:val="21"/>
              </w:rPr>
            </w:pPr>
            <w:r>
              <w:rPr>
                <w:color w:val="FF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0CBE">
            <w:pPr>
              <w:widowControl/>
              <w:jc w:val="center"/>
              <w:textAlignment w:val="center"/>
              <w:rPr>
                <w:color w:val="FF0000"/>
                <w:szCs w:val="21"/>
              </w:rPr>
            </w:pPr>
            <w:r>
              <w:rPr>
                <w:color w:val="FF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D66D">
            <w:pPr>
              <w:widowControl/>
              <w:jc w:val="center"/>
              <w:textAlignment w:val="center"/>
              <w:rPr>
                <w:color w:val="FF0000"/>
                <w:szCs w:val="21"/>
              </w:rPr>
            </w:pPr>
            <w:r>
              <w:rPr>
                <w:color w:val="FF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E1C0">
            <w:pPr>
              <w:widowControl/>
              <w:jc w:val="center"/>
              <w:textAlignment w:val="center"/>
              <w:rPr>
                <w:color w:val="FF0000"/>
                <w:szCs w:val="21"/>
              </w:rPr>
            </w:pPr>
            <w:r>
              <w:rPr>
                <w:color w:val="FF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4788">
            <w:pPr>
              <w:jc w:val="center"/>
              <w:rPr>
                <w:color w:val="FF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22DF">
            <w:pPr>
              <w:jc w:val="center"/>
              <w:rPr>
                <w:color w:val="FF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747F3B">
            <w:pPr>
              <w:widowControl/>
              <w:jc w:val="center"/>
              <w:textAlignment w:val="center"/>
              <w:rPr>
                <w:color w:val="FF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741D973">
            <w:pPr>
              <w:widowControl/>
              <w:jc w:val="center"/>
              <w:textAlignment w:val="center"/>
              <w:rPr>
                <w:color w:val="FF0000"/>
                <w:szCs w:val="21"/>
              </w:rPr>
            </w:pPr>
            <w:r>
              <w:rPr>
                <w:color w:val="FF0000"/>
                <w:kern w:val="0"/>
                <w:szCs w:val="21"/>
                <w:lang w:bidi="ar"/>
              </w:rPr>
              <w:t>2</w:t>
            </w:r>
            <w:r>
              <w:rPr>
                <w:rFonts w:ascii="Arial" w:hAnsi="Arial" w:cs="Arial"/>
                <w:color w:val="FF0000"/>
                <w:kern w:val="0"/>
                <w:szCs w:val="21"/>
                <w:lang w:bidi="ar"/>
              </w:rPr>
              <w:t>×</w:t>
            </w:r>
            <w:r>
              <w:rPr>
                <w:color w:val="FF0000"/>
                <w:kern w:val="0"/>
                <w:szCs w:val="21"/>
                <w:lang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B5A5">
            <w:pPr>
              <w:jc w:val="center"/>
              <w:rPr>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3C82">
            <w:pPr>
              <w:jc w:val="center"/>
              <w:rPr>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83A">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考查</w:t>
            </w:r>
          </w:p>
        </w:tc>
      </w:tr>
      <w:tr w14:paraId="2139C896">
        <w:tblPrEx>
          <w:tblCellMar>
            <w:top w:w="0" w:type="dxa"/>
            <w:left w:w="108" w:type="dxa"/>
            <w:bottom w:w="0" w:type="dxa"/>
            <w:right w:w="108" w:type="dxa"/>
          </w:tblCellMar>
        </w:tblPrEx>
        <w:trPr>
          <w:trHeight w:val="144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A1E2">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4A4B">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0E5D">
            <w:pPr>
              <w:widowControl/>
              <w:jc w:val="center"/>
              <w:textAlignment w:val="center"/>
              <w:rPr>
                <w:color w:val="000000"/>
                <w:szCs w:val="21"/>
              </w:rPr>
            </w:pPr>
            <w:r>
              <w:rPr>
                <w:color w:val="000000"/>
                <w:kern w:val="0"/>
                <w:szCs w:val="21"/>
                <w:lang w:bidi="ar"/>
              </w:rPr>
              <w:t>2</w:t>
            </w:r>
            <w:r>
              <w:rPr>
                <w:rFonts w:hint="eastAsia"/>
                <w:color w:val="000000"/>
                <w:kern w:val="0"/>
                <w:szCs w:val="21"/>
                <w:lang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DF0">
            <w:pPr>
              <w:widowControl/>
              <w:jc w:val="left"/>
              <w:textAlignment w:val="center"/>
              <w:rPr>
                <w:rFonts w:hint="eastAsia" w:ascii="宋体" w:hAnsi="宋体" w:cs="宋体"/>
                <w:color w:val="FF0000"/>
                <w:szCs w:val="21"/>
              </w:rPr>
            </w:pPr>
            <w:r>
              <w:rPr>
                <w:rFonts w:hint="eastAsia" w:ascii="宋体" w:hAnsi="宋体" w:cs="宋体"/>
                <w:color w:val="FF0000"/>
                <w:kern w:val="0"/>
                <w:szCs w:val="21"/>
                <w:lang w:bidi="ar"/>
              </w:rPr>
              <w:t>艺术与审美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D618">
            <w:pPr>
              <w:widowControl/>
              <w:jc w:val="center"/>
              <w:textAlignment w:val="center"/>
              <w:rPr>
                <w:color w:val="FF0000"/>
                <w:szCs w:val="21"/>
              </w:rPr>
            </w:pPr>
            <w:r>
              <w:rPr>
                <w:color w:val="FF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429E">
            <w:pPr>
              <w:widowControl/>
              <w:jc w:val="center"/>
              <w:textAlignment w:val="center"/>
              <w:rPr>
                <w:color w:val="FF0000"/>
                <w:szCs w:val="21"/>
              </w:rPr>
            </w:pPr>
            <w:r>
              <w:rPr>
                <w:color w:val="FF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074">
            <w:pPr>
              <w:widowControl/>
              <w:jc w:val="center"/>
              <w:textAlignment w:val="center"/>
              <w:rPr>
                <w:color w:val="FF0000"/>
                <w:szCs w:val="21"/>
              </w:rPr>
            </w:pPr>
            <w:r>
              <w:rPr>
                <w:color w:val="FF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EFCD">
            <w:pPr>
              <w:widowControl/>
              <w:jc w:val="center"/>
              <w:textAlignment w:val="center"/>
              <w:rPr>
                <w:color w:val="FF0000"/>
                <w:szCs w:val="21"/>
              </w:rPr>
            </w:pPr>
            <w:r>
              <w:rPr>
                <w:color w:val="FF0000"/>
                <w:kern w:val="0"/>
                <w:szCs w:val="21"/>
                <w:lang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6743">
            <w:pPr>
              <w:jc w:val="center"/>
              <w:rPr>
                <w:color w:val="FF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DC3C60">
            <w:pPr>
              <w:widowControl/>
              <w:jc w:val="center"/>
              <w:textAlignment w:val="center"/>
              <w:rPr>
                <w:color w:val="FF0000"/>
                <w:szCs w:val="21"/>
              </w:rPr>
            </w:pPr>
            <w:r>
              <w:rPr>
                <w:color w:val="FF0000"/>
                <w:kern w:val="0"/>
                <w:szCs w:val="21"/>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04E9D8">
            <w:pPr>
              <w:widowControl/>
              <w:jc w:val="center"/>
              <w:textAlignment w:val="center"/>
              <w:rPr>
                <w:color w:val="FF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DB70">
            <w:pPr>
              <w:jc w:val="center"/>
              <w:rPr>
                <w:color w:val="FF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149C">
            <w:pPr>
              <w:jc w:val="center"/>
              <w:rPr>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4BA2">
            <w:pPr>
              <w:jc w:val="center"/>
              <w:rPr>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7114">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考查</w:t>
            </w:r>
          </w:p>
        </w:tc>
      </w:tr>
      <w:tr w14:paraId="689779A9">
        <w:tblPrEx>
          <w:tblCellMar>
            <w:top w:w="0" w:type="dxa"/>
            <w:left w:w="108" w:type="dxa"/>
            <w:bottom w:w="0" w:type="dxa"/>
            <w:right w:w="108" w:type="dxa"/>
          </w:tblCellMar>
        </w:tblPrEx>
        <w:trPr>
          <w:trHeight w:val="73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DE6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2E27">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623E">
            <w:pPr>
              <w:widowControl/>
              <w:jc w:val="center"/>
              <w:textAlignment w:val="center"/>
              <w:rPr>
                <w:color w:val="000000"/>
                <w:szCs w:val="21"/>
              </w:rPr>
            </w:pPr>
            <w:r>
              <w:rPr>
                <w:rFonts w:hint="eastAsia" w:ascii="宋体" w:hAnsi="宋体" w:cs="宋体"/>
                <w:color w:val="000000"/>
                <w:kern w:val="0"/>
                <w:szCs w:val="21"/>
                <w:lang w:bidi="ar"/>
              </w:rPr>
              <w:t>26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905C">
            <w:pPr>
              <w:widowControl/>
              <w:jc w:val="left"/>
              <w:textAlignment w:val="center"/>
              <w:rPr>
                <w:rFonts w:hint="eastAsia" w:ascii="宋体" w:hAnsi="宋体" w:cs="宋体"/>
                <w:color w:val="FF0000"/>
                <w:szCs w:val="21"/>
              </w:rPr>
            </w:pPr>
            <w:r>
              <w:rPr>
                <w:rFonts w:hint="eastAsia" w:ascii="宋体" w:hAnsi="宋体" w:cs="宋体"/>
                <w:color w:val="FF0000"/>
                <w:kern w:val="0"/>
                <w:szCs w:val="21"/>
                <w:lang w:bidi="ar"/>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6DC">
            <w:pPr>
              <w:widowControl/>
              <w:jc w:val="center"/>
              <w:textAlignment w:val="center"/>
              <w:rPr>
                <w:color w:val="FF0000"/>
                <w:szCs w:val="21"/>
              </w:rPr>
            </w:pPr>
            <w:r>
              <w:rPr>
                <w:color w:val="FF0000"/>
                <w:kern w:val="0"/>
                <w:szCs w:val="21"/>
                <w:lang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B407">
            <w:pPr>
              <w:widowControl/>
              <w:jc w:val="center"/>
              <w:textAlignment w:val="center"/>
              <w:rPr>
                <w:color w:val="FF0000"/>
                <w:szCs w:val="21"/>
              </w:rPr>
            </w:pPr>
            <w:r>
              <w:rPr>
                <w:color w:val="FF0000"/>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3EFE">
            <w:pPr>
              <w:widowControl/>
              <w:jc w:val="center"/>
              <w:textAlignment w:val="center"/>
              <w:rPr>
                <w:color w:val="FF0000"/>
                <w:szCs w:val="21"/>
              </w:rPr>
            </w:pPr>
            <w:r>
              <w:rPr>
                <w:color w:val="FF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76EE">
            <w:pPr>
              <w:widowControl/>
              <w:jc w:val="center"/>
              <w:textAlignment w:val="center"/>
              <w:rPr>
                <w:color w:val="FF0000"/>
                <w:szCs w:val="21"/>
              </w:rPr>
            </w:pPr>
            <w:r>
              <w:rPr>
                <w:color w:val="FF0000"/>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6A6E71">
            <w:pPr>
              <w:widowControl/>
              <w:jc w:val="center"/>
              <w:textAlignment w:val="center"/>
              <w:rPr>
                <w:color w:val="FF0000"/>
                <w:szCs w:val="21"/>
              </w:rPr>
            </w:pPr>
            <w:r>
              <w:rPr>
                <w:color w:val="FF0000"/>
                <w:kern w:val="0"/>
                <w:szCs w:val="21"/>
                <w:lang w:bidi="ar"/>
              </w:rPr>
              <w:t>2</w:t>
            </w:r>
            <w:r>
              <w:rPr>
                <w:rFonts w:ascii="Arial" w:hAnsi="Arial" w:cs="Arial"/>
                <w:color w:val="FF0000"/>
                <w:kern w:val="0"/>
                <w:szCs w:val="21"/>
                <w:lang w:bidi="ar"/>
              </w:rPr>
              <w:t>×</w:t>
            </w:r>
            <w:r>
              <w:rPr>
                <w:color w:val="FF0000"/>
                <w:kern w:val="0"/>
                <w:szCs w:val="21"/>
                <w:lang w:bidi="ar"/>
              </w:rPr>
              <w:t>4W</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1BA0C6">
            <w:pPr>
              <w:widowControl/>
              <w:jc w:val="center"/>
              <w:textAlignment w:val="center"/>
              <w:rPr>
                <w:color w:val="FF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767D">
            <w:pPr>
              <w:jc w:val="center"/>
              <w:rPr>
                <w:color w:val="FF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8559">
            <w:pPr>
              <w:jc w:val="center"/>
              <w:rPr>
                <w:color w:val="FF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60BB">
            <w:pPr>
              <w:jc w:val="center"/>
              <w:rPr>
                <w:color w:val="FF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9EA8">
            <w:pPr>
              <w:jc w:val="center"/>
              <w:rPr>
                <w:color w:val="FF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9C4">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考查</w:t>
            </w:r>
          </w:p>
        </w:tc>
      </w:tr>
      <w:tr w14:paraId="18B2B125">
        <w:tblPrEx>
          <w:tblCellMar>
            <w:top w:w="0" w:type="dxa"/>
            <w:left w:w="108" w:type="dxa"/>
            <w:bottom w:w="0" w:type="dxa"/>
            <w:right w:w="108" w:type="dxa"/>
          </w:tblCellMar>
        </w:tblPrEx>
        <w:trPr>
          <w:trHeight w:val="61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30D9">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B040">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2A9">
            <w:pPr>
              <w:widowControl/>
              <w:jc w:val="center"/>
              <w:textAlignment w:val="center"/>
              <w:rPr>
                <w:rFonts w:hint="eastAsia" w:ascii="宋体" w:hAnsi="宋体" w:cs="宋体"/>
                <w:color w:val="000000"/>
                <w:szCs w:val="21"/>
              </w:rPr>
            </w:pPr>
            <w:r>
              <w:rPr>
                <w:rFonts w:hint="eastAsia" w:ascii="宋体" w:hAnsi="宋体" w:cs="宋体"/>
                <w:color w:val="000000"/>
                <w:szCs w:val="21"/>
              </w:rPr>
              <w:t>27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DE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大学生安全教育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2A2">
            <w:pPr>
              <w:widowControl/>
              <w:jc w:val="center"/>
              <w:textAlignment w:val="center"/>
              <w:rPr>
                <w:color w:val="000000"/>
                <w:szCs w:val="21"/>
              </w:rPr>
            </w:pPr>
            <w:r>
              <w:rPr>
                <w:rFonts w:hint="eastAsia"/>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AD4F">
            <w:pPr>
              <w:widowControl/>
              <w:jc w:val="center"/>
              <w:textAlignment w:val="center"/>
              <w:rPr>
                <w:color w:val="000000"/>
                <w:szCs w:val="21"/>
              </w:rPr>
            </w:pPr>
            <w:r>
              <w:rPr>
                <w:rFonts w:hint="eastAsia"/>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7E3A">
            <w:pPr>
              <w:widowControl/>
              <w:jc w:val="center"/>
              <w:textAlignment w:val="center"/>
              <w:rPr>
                <w:color w:val="000000"/>
                <w:szCs w:val="21"/>
              </w:rPr>
            </w:pPr>
            <w:r>
              <w:rPr>
                <w:rFonts w:hint="eastAsia"/>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3855">
            <w:pPr>
              <w:widowControl/>
              <w:jc w:val="center"/>
              <w:textAlignment w:val="center"/>
              <w:rPr>
                <w:color w:val="000000"/>
                <w:szCs w:val="21"/>
              </w:rPr>
            </w:pPr>
            <w:r>
              <w:rPr>
                <w:rFonts w:hint="eastAsia"/>
                <w:color w:val="000000"/>
                <w:kern w:val="0"/>
                <w:szCs w:val="21"/>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F6BC">
            <w:pPr>
              <w:widowControl/>
              <w:jc w:val="center"/>
              <w:textAlignment w:val="center"/>
              <w:rPr>
                <w:color w:val="000000"/>
                <w:szCs w:val="21"/>
              </w:rPr>
            </w:pPr>
            <w:r>
              <w:rPr>
                <w:color w:val="000000"/>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6CAE">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15A4">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2AE5">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3F65">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0C57">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28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考试</w:t>
            </w:r>
          </w:p>
        </w:tc>
      </w:tr>
      <w:tr w14:paraId="776D5C9E">
        <w:tblPrEx>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29C67">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876EB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38E755">
            <w:pPr>
              <w:jc w:val="center"/>
              <w:rPr>
                <w:color w:val="000000"/>
                <w:szCs w:val="21"/>
              </w:rPr>
            </w:pPr>
            <w:r>
              <w:rPr>
                <w:rFonts w:hint="eastAsia"/>
                <w:color w:val="000000"/>
                <w:szCs w:val="21"/>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0F7BCD">
            <w:pPr>
              <w:jc w:val="center"/>
              <w:rPr>
                <w:color w:val="000000"/>
                <w:szCs w:val="21"/>
              </w:rPr>
            </w:pPr>
            <w:r>
              <w:rPr>
                <w:rFonts w:hint="eastAsia"/>
                <w:color w:val="000000"/>
                <w:szCs w:val="21"/>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0D2BBC">
            <w:pPr>
              <w:jc w:val="center"/>
              <w:rPr>
                <w:color w:val="000000"/>
                <w:szCs w:val="21"/>
              </w:rPr>
            </w:pPr>
            <w:r>
              <w:rPr>
                <w:rFonts w:hint="eastAsia"/>
                <w:color w:val="000000"/>
                <w:szCs w:val="21"/>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5390FC">
            <w:pPr>
              <w:jc w:val="center"/>
              <w:rPr>
                <w:color w:val="000000"/>
                <w:szCs w:val="21"/>
              </w:rPr>
            </w:pPr>
            <w:r>
              <w:rPr>
                <w:rFonts w:hint="eastAsia"/>
                <w:color w:val="000000"/>
                <w:szCs w:val="21"/>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EDDB2C">
            <w:pPr>
              <w:jc w:val="center"/>
              <w:rPr>
                <w:color w:val="000000"/>
                <w:szCs w:val="21"/>
              </w:rPr>
            </w:pPr>
            <w:r>
              <w:rPr>
                <w:rFonts w:hint="eastAsia"/>
                <w:color w:val="000000"/>
                <w:szCs w:val="21"/>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FDE415">
            <w:pPr>
              <w:jc w:val="center"/>
              <w:rPr>
                <w:color w:val="000000"/>
                <w:szCs w:val="21"/>
              </w:rPr>
            </w:pPr>
            <w:r>
              <w:rPr>
                <w:rFonts w:hint="eastAsia"/>
                <w:color w:val="000000"/>
                <w:szCs w:val="21"/>
              </w:rPr>
              <w:t>1</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23B5F0">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078B3F">
            <w:pPr>
              <w:jc w:val="center"/>
              <w:rPr>
                <w:color w:val="000000"/>
                <w:szCs w:val="21"/>
              </w:rPr>
            </w:pPr>
            <w:r>
              <w:rPr>
                <w:rFonts w:hint="eastAsia"/>
                <w:color w:val="000000"/>
                <w:szCs w:val="21"/>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75C3F5">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EB6034">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D66854">
            <w:pPr>
              <w:jc w:val="center"/>
              <w:rPr>
                <w:color w:val="000000"/>
                <w:szCs w:val="21"/>
              </w:rPr>
            </w:pPr>
          </w:p>
        </w:tc>
      </w:tr>
      <w:tr w14:paraId="484EFF08">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0E36">
            <w:pPr>
              <w:jc w:val="center"/>
              <w:rPr>
                <w:rFonts w:hint="eastAsia" w:ascii="宋体" w:hAnsi="宋体" w:cs="宋体"/>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90E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5947">
            <w:pPr>
              <w:widowControl/>
              <w:jc w:val="center"/>
              <w:textAlignment w:val="center"/>
              <w:rPr>
                <w:color w:val="000000"/>
                <w:szCs w:val="21"/>
              </w:rPr>
            </w:pPr>
            <w:r>
              <w:rPr>
                <w:color w:val="000000"/>
                <w:kern w:val="0"/>
                <w:szCs w:val="21"/>
                <w:lang w:bidi="ar"/>
              </w:rPr>
              <w:t>2</w:t>
            </w:r>
            <w:r>
              <w:rPr>
                <w:rFonts w:hint="eastAsia"/>
                <w:color w:val="000000"/>
                <w:kern w:val="0"/>
                <w:szCs w:val="21"/>
                <w:lang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D6AD">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人文艺术类课程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9B89">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DE2A">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D3CA">
            <w:pPr>
              <w:widowControl/>
              <w:jc w:val="center"/>
              <w:textAlignment w:val="center"/>
              <w:rPr>
                <w:color w:val="000000"/>
                <w:szCs w:val="21"/>
              </w:rPr>
            </w:pPr>
            <w:r>
              <w:rPr>
                <w:color w:val="000000"/>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0C1">
            <w:pPr>
              <w:widowControl/>
              <w:jc w:val="center"/>
              <w:textAlignment w:val="center"/>
              <w:rPr>
                <w:color w:val="000000"/>
                <w:szCs w:val="21"/>
              </w:rPr>
            </w:pPr>
            <w:r>
              <w:rPr>
                <w:color w:val="000000"/>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73D1">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129B">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C3E9">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A84C">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3F9B">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E889">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B7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28181FF9">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A7CE">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51C4">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46D">
            <w:pPr>
              <w:widowControl/>
              <w:jc w:val="center"/>
              <w:textAlignment w:val="center"/>
              <w:rPr>
                <w:color w:val="000000"/>
                <w:szCs w:val="21"/>
              </w:rPr>
            </w:pPr>
            <w:r>
              <w:rPr>
                <w:rFonts w:hint="eastAsia"/>
                <w:color w:val="000000"/>
                <w:kern w:val="0"/>
                <w:szCs w:val="21"/>
                <w:lang w:bidi="ar"/>
              </w:rPr>
              <w:t>29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CD7">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社会认识类课程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7585">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38C0">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D186">
            <w:pPr>
              <w:widowControl/>
              <w:jc w:val="center"/>
              <w:textAlignment w:val="center"/>
              <w:rPr>
                <w:color w:val="000000"/>
                <w:szCs w:val="21"/>
              </w:rPr>
            </w:pPr>
            <w:r>
              <w:rPr>
                <w:color w:val="000000"/>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EF3A">
            <w:pPr>
              <w:widowControl/>
              <w:jc w:val="center"/>
              <w:textAlignment w:val="center"/>
              <w:rPr>
                <w:color w:val="000000"/>
                <w:szCs w:val="21"/>
              </w:rPr>
            </w:pPr>
            <w:r>
              <w:rPr>
                <w:color w:val="000000"/>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4CFA">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E28C">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D286">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4B53">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9786">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F0DA">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E1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76A5D39C">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6D85">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96DE4">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B738">
            <w:pPr>
              <w:widowControl/>
              <w:jc w:val="center"/>
              <w:textAlignment w:val="center"/>
              <w:rPr>
                <w:color w:val="000000"/>
                <w:szCs w:val="21"/>
              </w:rPr>
            </w:pPr>
            <w:r>
              <w:rPr>
                <w:color w:val="000000"/>
                <w:kern w:val="0"/>
                <w:szCs w:val="21"/>
                <w:lang w:bidi="ar"/>
              </w:rPr>
              <w:t>3</w:t>
            </w:r>
            <w:r>
              <w:rPr>
                <w:rFonts w:hint="eastAsia"/>
                <w:color w:val="000000"/>
                <w:kern w:val="0"/>
                <w:szCs w:val="21"/>
                <w:lang w:bidi="ar"/>
              </w:rPr>
              <w:t>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EB1">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工具类课程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A3DB">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BD15">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B521">
            <w:pPr>
              <w:widowControl/>
              <w:jc w:val="center"/>
              <w:textAlignment w:val="center"/>
              <w:rPr>
                <w:color w:val="000000"/>
                <w:szCs w:val="21"/>
              </w:rPr>
            </w:pPr>
            <w:r>
              <w:rPr>
                <w:color w:val="000000"/>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9F69">
            <w:pPr>
              <w:widowControl/>
              <w:jc w:val="center"/>
              <w:textAlignment w:val="center"/>
              <w:rPr>
                <w:color w:val="000000"/>
                <w:szCs w:val="21"/>
              </w:rPr>
            </w:pPr>
            <w:r>
              <w:rPr>
                <w:color w:val="000000"/>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529E">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3836">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4E07">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3749">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D611">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2F41">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AB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66A9403B">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0E18">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8376">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306B">
            <w:pPr>
              <w:widowControl/>
              <w:jc w:val="center"/>
              <w:textAlignment w:val="center"/>
              <w:rPr>
                <w:color w:val="000000"/>
                <w:szCs w:val="21"/>
              </w:rPr>
            </w:pPr>
            <w:r>
              <w:rPr>
                <w:color w:val="000000"/>
                <w:kern w:val="0"/>
                <w:szCs w:val="21"/>
                <w:lang w:bidi="ar"/>
              </w:rPr>
              <w:t>3</w:t>
            </w:r>
            <w:r>
              <w:rPr>
                <w:rFonts w:hint="eastAsia"/>
                <w:color w:val="000000"/>
                <w:kern w:val="0"/>
                <w:szCs w:val="21"/>
                <w:lang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3797">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科技素质类课程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509B">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F5A">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9FC2">
            <w:pPr>
              <w:widowControl/>
              <w:jc w:val="center"/>
              <w:textAlignment w:val="center"/>
              <w:rPr>
                <w:color w:val="000000"/>
                <w:szCs w:val="21"/>
              </w:rPr>
            </w:pPr>
            <w:r>
              <w:rPr>
                <w:color w:val="000000"/>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83B5">
            <w:pPr>
              <w:widowControl/>
              <w:jc w:val="center"/>
              <w:textAlignment w:val="center"/>
              <w:rPr>
                <w:color w:val="000000"/>
                <w:szCs w:val="21"/>
              </w:rPr>
            </w:pPr>
            <w:r>
              <w:rPr>
                <w:color w:val="000000"/>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935E">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441B">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9A2B">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6613">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A385">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FD21">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D6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3396BD5E">
        <w:tblPrEx>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01E9">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FFF63">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E90">
            <w:pPr>
              <w:widowControl/>
              <w:jc w:val="center"/>
              <w:textAlignment w:val="center"/>
              <w:rPr>
                <w:rFonts w:hint="eastAsia"/>
                <w:color w:val="000000"/>
                <w:szCs w:val="21"/>
              </w:rPr>
            </w:pPr>
            <w:r>
              <w:rPr>
                <w:rFonts w:hint="eastAsia"/>
                <w:color w:val="000000"/>
                <w:szCs w:val="21"/>
              </w:rPr>
              <w:t>32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2F0E">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创新创业类课程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16A2">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A15">
            <w:pPr>
              <w:widowControl/>
              <w:jc w:val="center"/>
              <w:textAlignment w:val="center"/>
              <w:rPr>
                <w:color w:val="000000"/>
                <w:szCs w:val="21"/>
              </w:rPr>
            </w:pPr>
            <w:r>
              <w:rPr>
                <w:color w:val="000000"/>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2A51">
            <w:pPr>
              <w:widowControl/>
              <w:jc w:val="center"/>
              <w:textAlignment w:val="center"/>
              <w:rPr>
                <w:color w:val="000000"/>
                <w:szCs w:val="21"/>
              </w:rPr>
            </w:pPr>
            <w:r>
              <w:rPr>
                <w:color w:val="000000"/>
                <w:kern w:val="0"/>
                <w:szCs w:val="21"/>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323A">
            <w:pPr>
              <w:widowControl/>
              <w:jc w:val="center"/>
              <w:textAlignment w:val="center"/>
              <w:rPr>
                <w:color w:val="000000"/>
                <w:szCs w:val="21"/>
              </w:rPr>
            </w:pPr>
            <w:r>
              <w:rPr>
                <w:color w:val="000000"/>
                <w:kern w:val="0"/>
                <w:szCs w:val="21"/>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BBE1">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744A">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14A7">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EF02">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FD3C">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DB04">
            <w:pPr>
              <w:widowControl/>
              <w:jc w:val="center"/>
              <w:textAlignment w:val="center"/>
              <w:rPr>
                <w:color w:val="000000"/>
                <w:szCs w:val="21"/>
              </w:rPr>
            </w:pPr>
            <w:r>
              <w:rPr>
                <w:color w:val="000000"/>
                <w:kern w:val="0"/>
                <w:szCs w:val="21"/>
                <w:lang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1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7395D3F6">
        <w:tblPrEx>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B9E29">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21F4A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公共基础任选小计（至少选修</w:t>
            </w:r>
            <w:r>
              <w:rPr>
                <w:color w:val="000000"/>
                <w:kern w:val="0"/>
                <w:szCs w:val="21"/>
                <w:lang w:bidi="ar"/>
              </w:rPr>
              <w:t>3</w:t>
            </w:r>
            <w:r>
              <w:rPr>
                <w:rFonts w:hint="eastAsia" w:ascii="宋体" w:hAnsi="宋体" w:cs="宋体"/>
                <w:color w:val="000000"/>
                <w:kern w:val="0"/>
                <w:szCs w:val="21"/>
                <w:lang w:bidi="ar"/>
              </w:rPr>
              <w:t>类，每类至少选修</w:t>
            </w:r>
            <w:r>
              <w:rPr>
                <w:color w:val="000000"/>
                <w:kern w:val="0"/>
                <w:szCs w:val="21"/>
                <w:lang w:bidi="ar"/>
              </w:rPr>
              <w:t>1</w:t>
            </w:r>
            <w:r>
              <w:rPr>
                <w:rFonts w:hint="eastAsia" w:ascii="宋体" w:hAnsi="宋体" w:cs="宋体"/>
                <w:color w:val="000000"/>
                <w:kern w:val="0"/>
                <w:szCs w:val="21"/>
                <w:lang w:bidi="ar"/>
              </w:rPr>
              <w:t>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7FFEF9">
            <w:pPr>
              <w:widowControl/>
              <w:jc w:val="center"/>
              <w:textAlignment w:val="center"/>
              <w:rPr>
                <w:color w:val="000000"/>
                <w:szCs w:val="21"/>
              </w:rPr>
            </w:pPr>
            <w:r>
              <w:rPr>
                <w:color w:val="000000"/>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657E88">
            <w:pPr>
              <w:widowControl/>
              <w:jc w:val="center"/>
              <w:textAlignment w:val="center"/>
              <w:rPr>
                <w:color w:val="000000"/>
                <w:szCs w:val="21"/>
              </w:rPr>
            </w:pPr>
            <w:r>
              <w:rPr>
                <w:color w:val="000000"/>
                <w:kern w:val="0"/>
                <w:szCs w:val="21"/>
                <w:lang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B40CB7">
            <w:pPr>
              <w:widowControl/>
              <w:jc w:val="center"/>
              <w:textAlignment w:val="center"/>
              <w:rPr>
                <w:color w:val="000000"/>
                <w:szCs w:val="21"/>
              </w:rPr>
            </w:pPr>
            <w:r>
              <w:rPr>
                <w:color w:val="000000"/>
                <w:kern w:val="0"/>
                <w:szCs w:val="21"/>
                <w:lang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586BC5">
            <w:pPr>
              <w:widowControl/>
              <w:jc w:val="center"/>
              <w:textAlignment w:val="center"/>
              <w:rPr>
                <w:color w:val="000000"/>
                <w:szCs w:val="21"/>
              </w:rPr>
            </w:pPr>
            <w:r>
              <w:rPr>
                <w:color w:val="000000"/>
                <w:kern w:val="0"/>
                <w:szCs w:val="21"/>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2B539C">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337FDB">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BCDBE2">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4C5985">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133D27">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1DC1FC">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A79897">
            <w:pPr>
              <w:jc w:val="center"/>
              <w:rPr>
                <w:color w:val="000000"/>
                <w:szCs w:val="21"/>
              </w:rPr>
            </w:pPr>
          </w:p>
        </w:tc>
      </w:tr>
      <w:tr w14:paraId="6D1DE00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6EFD">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A3BCC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30F2CDE">
            <w:pPr>
              <w:jc w:val="center"/>
              <w:rPr>
                <w:color w:val="000000"/>
                <w:szCs w:val="21"/>
              </w:rPr>
            </w:pPr>
            <w:r>
              <w:rPr>
                <w:rFonts w:hint="eastAsia"/>
                <w:color w:val="000000"/>
                <w:szCs w:val="21"/>
              </w:rPr>
              <w:t>51.5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3911F3">
            <w:pPr>
              <w:jc w:val="center"/>
              <w:rPr>
                <w:color w:val="000000"/>
                <w:szCs w:val="21"/>
              </w:rPr>
            </w:pPr>
            <w:r>
              <w:rPr>
                <w:rFonts w:hint="eastAsia"/>
                <w:color w:val="000000"/>
                <w:szCs w:val="21"/>
              </w:rPr>
              <w:t>844</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724DD4">
            <w:pPr>
              <w:jc w:val="center"/>
              <w:rPr>
                <w:color w:val="000000"/>
                <w:szCs w:val="21"/>
              </w:rPr>
            </w:pPr>
            <w:r>
              <w:rPr>
                <w:rFonts w:hint="eastAsia"/>
                <w:color w:val="000000"/>
                <w:szCs w:val="21"/>
              </w:rPr>
              <w:t>614</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C207A7C">
            <w:pPr>
              <w:jc w:val="center"/>
              <w:rPr>
                <w:color w:val="000000"/>
                <w:szCs w:val="21"/>
              </w:rPr>
            </w:pPr>
            <w:r>
              <w:rPr>
                <w:rFonts w:hint="eastAsia"/>
                <w:color w:val="000000"/>
                <w:szCs w:val="21"/>
              </w:rPr>
              <w:t>230</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507B0ED">
            <w:pPr>
              <w:jc w:val="center"/>
              <w:rPr>
                <w:color w:val="000000"/>
                <w:szCs w:val="21"/>
              </w:rPr>
            </w:pPr>
            <w:r>
              <w:rPr>
                <w:rFonts w:hint="eastAsia"/>
                <w:color w:val="000000"/>
                <w:szCs w:val="21"/>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1B51AF">
            <w:pPr>
              <w:jc w:val="center"/>
              <w:rPr>
                <w:color w:val="000000"/>
                <w:szCs w:val="21"/>
              </w:rPr>
            </w:pPr>
            <w:r>
              <w:rPr>
                <w:rFonts w:hint="eastAsia"/>
                <w:color w:val="000000"/>
                <w:szCs w:val="21"/>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A197B64">
            <w:pPr>
              <w:jc w:val="center"/>
              <w:rPr>
                <w:color w:val="000000"/>
                <w:szCs w:val="21"/>
              </w:rPr>
            </w:pPr>
            <w:r>
              <w:rPr>
                <w:rFonts w:hint="eastAsia"/>
                <w:color w:val="000000"/>
                <w:szCs w:val="21"/>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9F9CD8">
            <w:pPr>
              <w:jc w:val="center"/>
              <w:rPr>
                <w:color w:val="000000"/>
                <w:szCs w:val="21"/>
              </w:rPr>
            </w:pPr>
            <w:r>
              <w:rPr>
                <w:rFonts w:hint="eastAsia"/>
                <w:color w:val="000000"/>
                <w:szCs w:val="21"/>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50EB6C">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764903C">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7FE2D54">
            <w:pPr>
              <w:jc w:val="center"/>
              <w:rPr>
                <w:color w:val="000000"/>
                <w:szCs w:val="21"/>
              </w:rPr>
            </w:pPr>
          </w:p>
        </w:tc>
      </w:tr>
      <w:tr w14:paraId="0339B993">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972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1E9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378">
            <w:pPr>
              <w:jc w:val="center"/>
              <w:rPr>
                <w:color w:val="000000"/>
                <w:szCs w:val="21"/>
              </w:rPr>
            </w:pPr>
            <w:r>
              <w:rPr>
                <w:color w:val="000000"/>
                <w:sz w:val="18"/>
                <w:szCs w:val="18"/>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217">
            <w:pPr>
              <w:jc w:val="center"/>
              <w:rPr>
                <w:color w:val="000000"/>
                <w:szCs w:val="21"/>
              </w:rPr>
            </w:pPr>
            <w:r>
              <w:rPr>
                <w:rFonts w:hint="eastAsia"/>
                <w:color w:val="000000"/>
                <w:sz w:val="18"/>
                <w:szCs w:val="18"/>
              </w:rPr>
              <w:t>●商务礼仪与沟通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1D7">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6E1D">
            <w:pPr>
              <w:jc w:val="center"/>
              <w:rPr>
                <w:color w:val="000000"/>
                <w:szCs w:val="21"/>
              </w:rPr>
            </w:pPr>
            <w:r>
              <w:rPr>
                <w:color w:val="000000"/>
                <w:sz w:val="18"/>
                <w:szCs w:val="18"/>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5DC">
            <w:pPr>
              <w:jc w:val="center"/>
              <w:rPr>
                <w:color w:val="000000"/>
                <w:szCs w:val="21"/>
              </w:rPr>
            </w:pPr>
            <w:r>
              <w:rPr>
                <w:color w:val="000000"/>
                <w:sz w:val="18"/>
                <w:szCs w:val="18"/>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558">
            <w:pPr>
              <w:jc w:val="center"/>
              <w:rPr>
                <w:color w:val="000000"/>
                <w:szCs w:val="21"/>
              </w:rPr>
            </w:pPr>
            <w:r>
              <w:rPr>
                <w:color w:val="000000"/>
                <w:sz w:val="18"/>
                <w:szCs w:val="18"/>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7470">
            <w:pPr>
              <w:jc w:val="center"/>
              <w:rPr>
                <w:color w:val="000000"/>
                <w:szCs w:val="21"/>
              </w:rPr>
            </w:pPr>
            <w:r>
              <w:rPr>
                <w:color w:val="000000"/>
                <w:sz w:val="18"/>
                <w:szCs w:val="18"/>
              </w:rPr>
              <w:t>2×14W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D3DD">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A3C5">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9848">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C238">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C3CC">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40D9">
            <w:pPr>
              <w:jc w:val="center"/>
              <w:rPr>
                <w:color w:val="000000"/>
                <w:szCs w:val="21"/>
              </w:rPr>
            </w:pPr>
            <w:r>
              <w:rPr>
                <w:rFonts w:hint="eastAsia"/>
                <w:sz w:val="18"/>
                <w:szCs w:val="18"/>
              </w:rPr>
              <w:t>考试</w:t>
            </w:r>
          </w:p>
        </w:tc>
      </w:tr>
      <w:tr w14:paraId="4129915B">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0EFBA">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9CAC">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44C1">
            <w:pPr>
              <w:jc w:val="center"/>
              <w:rPr>
                <w:color w:val="000000"/>
                <w:szCs w:val="21"/>
              </w:rPr>
            </w:pPr>
            <w:r>
              <w:rPr>
                <w:color w:val="000000"/>
                <w:sz w:val="18"/>
                <w:szCs w:val="18"/>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8AE4">
            <w:pPr>
              <w:jc w:val="center"/>
              <w:rPr>
                <w:color w:val="000000"/>
                <w:szCs w:val="21"/>
              </w:rPr>
            </w:pPr>
            <w:r>
              <w:rPr>
                <w:rFonts w:hint="eastAsia"/>
                <w:color w:val="000000"/>
                <w:sz w:val="18"/>
                <w:szCs w:val="18"/>
              </w:rPr>
              <w:t>●</w:t>
            </w:r>
            <w:r>
              <w:rPr>
                <w:rFonts w:hint="eastAsia"/>
                <w:lang w:bidi="ar"/>
              </w:rPr>
              <w:t>▲</w:t>
            </w:r>
            <w:r>
              <w:rPr>
                <w:rFonts w:hint="eastAsia"/>
                <w:color w:val="000000"/>
                <w:sz w:val="18"/>
                <w:szCs w:val="18"/>
              </w:rPr>
              <w:t>电子商务实务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A15">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ECBE">
            <w:pPr>
              <w:jc w:val="center"/>
              <w:rPr>
                <w:color w:val="000000"/>
                <w:szCs w:val="21"/>
              </w:rPr>
            </w:pPr>
            <w:r>
              <w:rPr>
                <w:color w:val="000000"/>
                <w:sz w:val="18"/>
                <w:szCs w:val="18"/>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B43">
            <w:pPr>
              <w:jc w:val="center"/>
              <w:rPr>
                <w:color w:val="000000"/>
                <w:szCs w:val="21"/>
              </w:rPr>
            </w:pPr>
            <w:r>
              <w:rPr>
                <w:color w:val="000000"/>
                <w:sz w:val="18"/>
                <w:szCs w:val="18"/>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0C2B">
            <w:pPr>
              <w:jc w:val="center"/>
              <w:rPr>
                <w:color w:val="000000"/>
                <w:szCs w:val="21"/>
              </w:rPr>
            </w:pPr>
            <w:r>
              <w:rPr>
                <w:color w:val="000000"/>
                <w:sz w:val="18"/>
                <w:szCs w:val="18"/>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86CA">
            <w:pPr>
              <w:jc w:val="center"/>
              <w:rPr>
                <w:color w:val="000000"/>
                <w:szCs w:val="21"/>
              </w:rPr>
            </w:pPr>
            <w:r>
              <w:rPr>
                <w:color w:val="000000"/>
                <w:sz w:val="18"/>
                <w:szCs w:val="18"/>
              </w:rPr>
              <w:t>4×12W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3EE">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CE31">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1881">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B326">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20A">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F93">
            <w:pPr>
              <w:jc w:val="center"/>
              <w:rPr>
                <w:rFonts w:hint="eastAsia" w:ascii="宋体" w:hAnsi="宋体" w:cs="宋体"/>
                <w:color w:val="000000"/>
                <w:szCs w:val="21"/>
              </w:rPr>
            </w:pPr>
            <w:r>
              <w:rPr>
                <w:rFonts w:hint="eastAsia"/>
                <w:sz w:val="18"/>
                <w:szCs w:val="18"/>
              </w:rPr>
              <w:t>考试</w:t>
            </w:r>
          </w:p>
        </w:tc>
      </w:tr>
      <w:tr w14:paraId="019E0B38">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198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38A6B">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144C">
            <w:pPr>
              <w:jc w:val="center"/>
              <w:rPr>
                <w:color w:val="000000"/>
                <w:szCs w:val="21"/>
              </w:rPr>
            </w:pPr>
            <w:r>
              <w:rPr>
                <w:color w:val="000000"/>
                <w:sz w:val="18"/>
                <w:szCs w:val="18"/>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70E5">
            <w:pPr>
              <w:jc w:val="center"/>
              <w:rPr>
                <w:color w:val="000000"/>
                <w:szCs w:val="21"/>
              </w:rPr>
            </w:pPr>
            <w:r>
              <w:rPr>
                <w:rFonts w:hint="eastAsia"/>
                <w:color w:val="000000"/>
                <w:sz w:val="18"/>
                <w:szCs w:val="18"/>
              </w:rPr>
              <w:t>●</w:t>
            </w:r>
            <w:r>
              <w:rPr>
                <w:color w:val="000000"/>
                <w:sz w:val="18"/>
                <w:szCs w:val="18"/>
              </w:rPr>
              <w:t>企业管理实务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A708">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D56">
            <w:pPr>
              <w:jc w:val="center"/>
              <w:rPr>
                <w:color w:val="000000"/>
                <w:szCs w:val="21"/>
              </w:rPr>
            </w:pPr>
            <w:r>
              <w:rPr>
                <w:color w:val="000000"/>
                <w:sz w:val="18"/>
                <w:szCs w:val="18"/>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5E09">
            <w:pPr>
              <w:jc w:val="center"/>
              <w:rPr>
                <w:color w:val="000000"/>
                <w:szCs w:val="21"/>
              </w:rPr>
            </w:pPr>
            <w:r>
              <w:rPr>
                <w:color w:val="000000"/>
                <w:sz w:val="18"/>
                <w:szCs w:val="18"/>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560A">
            <w:pPr>
              <w:jc w:val="center"/>
              <w:rPr>
                <w:color w:val="000000"/>
                <w:szCs w:val="21"/>
              </w:rPr>
            </w:pPr>
            <w:r>
              <w:rPr>
                <w:color w:val="000000"/>
                <w:sz w:val="18"/>
                <w:szCs w:val="18"/>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7E25">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A58">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00D6">
            <w:pPr>
              <w:jc w:val="center"/>
              <w:rPr>
                <w:color w:val="000000"/>
                <w:szCs w:val="21"/>
              </w:rPr>
            </w:pPr>
            <w:r>
              <w:rPr>
                <w:color w:val="000000"/>
                <w:sz w:val="18"/>
                <w:szCs w:val="18"/>
              </w:rPr>
              <w:t>4×12W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46D">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CC3">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B5B8">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EB9">
            <w:pPr>
              <w:jc w:val="center"/>
              <w:rPr>
                <w:color w:val="000000"/>
                <w:szCs w:val="21"/>
              </w:rPr>
            </w:pPr>
            <w:r>
              <w:rPr>
                <w:rFonts w:hint="eastAsia"/>
                <w:sz w:val="18"/>
                <w:szCs w:val="18"/>
              </w:rPr>
              <w:t>考试</w:t>
            </w:r>
          </w:p>
        </w:tc>
      </w:tr>
      <w:tr w14:paraId="5AF5998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0823">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1E150">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7AB1">
            <w:pPr>
              <w:jc w:val="center"/>
              <w:rPr>
                <w:color w:val="000000"/>
                <w:szCs w:val="21"/>
              </w:rPr>
            </w:pPr>
            <w:r>
              <w:rPr>
                <w:color w:val="000000"/>
                <w:sz w:val="18"/>
                <w:szCs w:val="18"/>
              </w:rPr>
              <w:t>32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226">
            <w:pPr>
              <w:jc w:val="center"/>
              <w:rPr>
                <w:color w:val="000000"/>
                <w:szCs w:val="21"/>
              </w:rPr>
            </w:pPr>
            <w:r>
              <w:rPr>
                <w:rFonts w:hint="eastAsia"/>
                <w:color w:val="000000"/>
                <w:sz w:val="18"/>
                <w:szCs w:val="18"/>
              </w:rPr>
              <w:t>●</w:t>
            </w:r>
            <w:r>
              <w:rPr>
                <w:color w:val="000000"/>
                <w:sz w:val="18"/>
                <w:szCs w:val="18"/>
              </w:rPr>
              <w:t>基础会计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7F8">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5FD4">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0FBA">
            <w:pPr>
              <w:jc w:val="center"/>
              <w:rPr>
                <w:color w:val="000000"/>
                <w:szCs w:val="21"/>
              </w:rPr>
            </w:pPr>
            <w:r>
              <w:rPr>
                <w:color w:val="000000"/>
                <w:sz w:val="18"/>
                <w:szCs w:val="18"/>
              </w:rPr>
              <w:t>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F87">
            <w:pPr>
              <w:jc w:val="center"/>
              <w:rPr>
                <w:color w:val="000000"/>
                <w:szCs w:val="21"/>
              </w:rPr>
            </w:pPr>
            <w:r>
              <w:rPr>
                <w:color w:val="000000"/>
                <w:sz w:val="18"/>
                <w:szCs w:val="18"/>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B749">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2BCF">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7831">
            <w:pPr>
              <w:jc w:val="center"/>
              <w:rPr>
                <w:color w:val="000000"/>
                <w:szCs w:val="21"/>
              </w:rPr>
            </w:pPr>
            <w:r>
              <w:rPr>
                <w:color w:val="000000"/>
                <w:sz w:val="18"/>
                <w:szCs w:val="18"/>
              </w:rPr>
              <w:t>4×12W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E164">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142">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11FB">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9C15">
            <w:pPr>
              <w:jc w:val="center"/>
              <w:rPr>
                <w:color w:val="000000"/>
                <w:szCs w:val="21"/>
              </w:rPr>
            </w:pPr>
            <w:r>
              <w:rPr>
                <w:rFonts w:hint="eastAsia"/>
                <w:sz w:val="18"/>
                <w:szCs w:val="18"/>
              </w:rPr>
              <w:t>考试</w:t>
            </w:r>
          </w:p>
        </w:tc>
      </w:tr>
      <w:tr w14:paraId="59F60158">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EB2D">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AEA39">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47B">
            <w:pPr>
              <w:jc w:val="center"/>
              <w:rPr>
                <w:rFonts w:hint="eastAsia"/>
                <w:color w:val="000000"/>
                <w:szCs w:val="21"/>
              </w:rPr>
            </w:pPr>
            <w:r>
              <w:rPr>
                <w:rFonts w:hint="eastAsia"/>
                <w:color w:val="000000"/>
                <w:szCs w:val="21"/>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828C">
            <w:pPr>
              <w:jc w:val="center"/>
              <w:rPr>
                <w:color w:val="000000"/>
                <w:szCs w:val="21"/>
              </w:rPr>
            </w:pPr>
            <w:r>
              <w:rPr>
                <w:rFonts w:hint="eastAsia"/>
                <w:color w:val="000000"/>
                <w:sz w:val="18"/>
                <w:szCs w:val="18"/>
              </w:rPr>
              <w:t>●商务礼仪与沟通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3C54">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4BF0">
            <w:pPr>
              <w:jc w:val="center"/>
              <w:rPr>
                <w:color w:val="000000"/>
                <w:szCs w:val="21"/>
              </w:rPr>
            </w:pPr>
            <w:r>
              <w:rPr>
                <w:color w:val="000000"/>
                <w:sz w:val="18"/>
                <w:szCs w:val="18"/>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5D6">
            <w:pPr>
              <w:jc w:val="center"/>
              <w:rPr>
                <w:color w:val="000000"/>
                <w:szCs w:val="21"/>
              </w:rPr>
            </w:pPr>
            <w:r>
              <w:rPr>
                <w:color w:val="000000"/>
                <w:sz w:val="18"/>
                <w:szCs w:val="18"/>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2894">
            <w:pPr>
              <w:jc w:val="center"/>
              <w:rPr>
                <w:color w:val="000000"/>
                <w:szCs w:val="21"/>
              </w:rPr>
            </w:pPr>
            <w:r>
              <w:rPr>
                <w:color w:val="000000"/>
                <w:sz w:val="18"/>
                <w:szCs w:val="18"/>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AB8D">
            <w:pPr>
              <w:jc w:val="center"/>
              <w:rPr>
                <w:color w:val="000000"/>
                <w:szCs w:val="21"/>
              </w:rPr>
            </w:pPr>
            <w:r>
              <w:rPr>
                <w:color w:val="000000"/>
                <w:sz w:val="18"/>
                <w:szCs w:val="18"/>
              </w:rPr>
              <w:t>2×14W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EBE">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5DE">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DD21">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1FC4">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7CE">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F5D">
            <w:pPr>
              <w:jc w:val="center"/>
              <w:rPr>
                <w:color w:val="000000"/>
                <w:szCs w:val="21"/>
              </w:rPr>
            </w:pPr>
            <w:r>
              <w:rPr>
                <w:rFonts w:hint="eastAsia"/>
                <w:sz w:val="18"/>
                <w:szCs w:val="18"/>
              </w:rPr>
              <w:t>考试</w:t>
            </w:r>
          </w:p>
        </w:tc>
      </w:tr>
      <w:tr w14:paraId="7D98E90B">
        <w:tblPrEx>
          <w:tblCellMar>
            <w:top w:w="0" w:type="dxa"/>
            <w:left w:w="108" w:type="dxa"/>
            <w:bottom w:w="0" w:type="dxa"/>
            <w:right w:w="108" w:type="dxa"/>
          </w:tblCellMar>
        </w:tblPrEx>
        <w:trPr>
          <w:trHeight w:val="9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6FA6">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22E15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FFE780">
            <w:pPr>
              <w:jc w:val="center"/>
              <w:rPr>
                <w:color w:val="000000"/>
                <w:szCs w:val="21"/>
              </w:rPr>
            </w:pPr>
            <w:r>
              <w:rPr>
                <w:color w:val="000000"/>
                <w:sz w:val="18"/>
                <w:szCs w:val="18"/>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60ED93">
            <w:pPr>
              <w:jc w:val="center"/>
              <w:rPr>
                <w:color w:val="000000"/>
                <w:szCs w:val="21"/>
              </w:rPr>
            </w:pPr>
            <w:r>
              <w:rPr>
                <w:color w:val="000000"/>
                <w:sz w:val="18"/>
                <w:szCs w:val="18"/>
              </w:rPr>
              <w:t>238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86CC3C">
            <w:pPr>
              <w:jc w:val="center"/>
              <w:rPr>
                <w:color w:val="000000"/>
                <w:szCs w:val="21"/>
              </w:rPr>
            </w:pPr>
            <w:r>
              <w:rPr>
                <w:color w:val="000000"/>
                <w:sz w:val="18"/>
                <w:szCs w:val="18"/>
              </w:rPr>
              <w:t>174</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55FD9A">
            <w:pPr>
              <w:jc w:val="center"/>
              <w:rPr>
                <w:color w:val="000000"/>
                <w:szCs w:val="21"/>
              </w:rPr>
            </w:pPr>
            <w:r>
              <w:rPr>
                <w:color w:val="000000"/>
                <w:sz w:val="18"/>
                <w:szCs w:val="18"/>
              </w:rPr>
              <w:t>64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EED4B1">
            <w:pPr>
              <w:jc w:val="center"/>
              <w:rPr>
                <w:color w:val="000000"/>
                <w:szCs w:val="21"/>
              </w:rPr>
            </w:pPr>
            <w:r>
              <w:rPr>
                <w:color w:val="000000"/>
                <w:sz w:val="18"/>
                <w:szCs w:val="18"/>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623250">
            <w:pPr>
              <w:jc w:val="center"/>
              <w:rPr>
                <w:color w:val="000000"/>
                <w:szCs w:val="21"/>
              </w:rPr>
            </w:pPr>
            <w:r>
              <w:rPr>
                <w:color w:val="000000"/>
                <w:sz w:val="18"/>
                <w:szCs w:val="18"/>
              </w:rPr>
              <w:t>4</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3100C0">
            <w:pPr>
              <w:jc w:val="center"/>
              <w:rPr>
                <w:color w:val="000000"/>
                <w:szCs w:val="21"/>
              </w:rPr>
            </w:pPr>
            <w:r>
              <w:rPr>
                <w:color w:val="000000"/>
                <w:sz w:val="18"/>
                <w:szCs w:val="18"/>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F6AFD9">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C4F977">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A317B5">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D14D8D">
            <w:pPr>
              <w:jc w:val="center"/>
              <w:rPr>
                <w:color w:val="000000"/>
                <w:szCs w:val="21"/>
              </w:rPr>
            </w:pPr>
            <w:r>
              <w:rPr>
                <w:color w:val="000000"/>
                <w:sz w:val="18"/>
                <w:szCs w:val="18"/>
              </w:rPr>
              <w:t>　</w:t>
            </w:r>
          </w:p>
        </w:tc>
      </w:tr>
      <w:tr w14:paraId="40547B06">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14E7E">
            <w:pPr>
              <w:jc w:val="center"/>
              <w:rPr>
                <w:rFonts w:hint="eastAsia" w:ascii="宋体" w:hAnsi="宋体" w:cs="宋体"/>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D2F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520D">
            <w:pPr>
              <w:jc w:val="center"/>
              <w:rPr>
                <w:color w:val="000000"/>
                <w:szCs w:val="21"/>
              </w:rPr>
            </w:pPr>
            <w:r>
              <w:rPr>
                <w:color w:val="000000"/>
                <w:sz w:val="18"/>
                <w:szCs w:val="18"/>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9E5A">
            <w:pPr>
              <w:rPr>
                <w:color w:val="000000"/>
                <w:szCs w:val="21"/>
              </w:rPr>
            </w:pPr>
            <w:r>
              <w:rPr>
                <w:rFonts w:hint="eastAsia"/>
                <w:lang w:bidi="ar"/>
              </w:rPr>
              <w:t>◆</w:t>
            </w:r>
            <w:r>
              <w:rPr>
                <w:rFonts w:hint="eastAsia"/>
                <w:color w:val="000000"/>
                <w:sz w:val="18"/>
                <w:szCs w:val="18"/>
              </w:rPr>
              <w:t>电子商务客户服务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689">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1892">
            <w:pPr>
              <w:jc w:val="center"/>
              <w:rPr>
                <w:color w:val="000000"/>
                <w:szCs w:val="21"/>
              </w:rPr>
            </w:pPr>
            <w:r>
              <w:rPr>
                <w:color w:val="000000"/>
                <w:sz w:val="18"/>
                <w:szCs w:val="18"/>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4180">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8A4">
            <w:pPr>
              <w:jc w:val="center"/>
              <w:rPr>
                <w:color w:val="000000"/>
                <w:szCs w:val="21"/>
              </w:rPr>
            </w:pPr>
            <w:r>
              <w:rPr>
                <w:color w:val="000000"/>
                <w:sz w:val="18"/>
                <w:szCs w:val="18"/>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696">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CC5F">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3739">
            <w:pPr>
              <w:jc w:val="center"/>
              <w:rPr>
                <w:color w:val="000000"/>
                <w:szCs w:val="21"/>
              </w:rPr>
            </w:pPr>
            <w:r>
              <w:rPr>
                <w:color w:val="000000"/>
                <w:sz w:val="18"/>
                <w:szCs w:val="18"/>
              </w:rPr>
              <w:t>4×12W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4FF5">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A6E">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E4B1">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EE6">
            <w:pPr>
              <w:jc w:val="center"/>
              <w:rPr>
                <w:color w:val="000000"/>
                <w:szCs w:val="21"/>
              </w:rPr>
            </w:pPr>
            <w:r>
              <w:rPr>
                <w:rFonts w:hint="eastAsia"/>
                <w:sz w:val="18"/>
                <w:szCs w:val="18"/>
              </w:rPr>
              <w:t>考试</w:t>
            </w:r>
          </w:p>
        </w:tc>
      </w:tr>
      <w:tr w14:paraId="1AE2F5A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7D7C">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AB88">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3DB2">
            <w:pPr>
              <w:jc w:val="center"/>
              <w:rPr>
                <w:color w:val="000000"/>
                <w:szCs w:val="21"/>
              </w:rPr>
            </w:pPr>
            <w:r>
              <w:rPr>
                <w:color w:val="000000"/>
                <w:sz w:val="18"/>
                <w:szCs w:val="18"/>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5D4">
            <w:pPr>
              <w:rPr>
                <w:color w:val="000000"/>
                <w:szCs w:val="21"/>
              </w:rPr>
            </w:pPr>
            <w:r>
              <w:rPr>
                <w:rFonts w:hint="eastAsia"/>
                <w:color w:val="000000"/>
                <w:sz w:val="18"/>
                <w:szCs w:val="18"/>
              </w:rPr>
              <w:t>消费者心理分析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52FE">
            <w:pPr>
              <w:jc w:val="center"/>
              <w:rPr>
                <w:color w:val="000000"/>
                <w:szCs w:val="21"/>
              </w:rPr>
            </w:pPr>
            <w:r>
              <w:rPr>
                <w:color w:val="000000"/>
                <w:sz w:val="18"/>
                <w:szCs w:val="18"/>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994">
            <w:pPr>
              <w:jc w:val="center"/>
              <w:rPr>
                <w:color w:val="000000"/>
                <w:szCs w:val="21"/>
              </w:rPr>
            </w:pPr>
            <w:r>
              <w:rPr>
                <w:color w:val="000000"/>
                <w:sz w:val="18"/>
                <w:szCs w:val="18"/>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CD9E">
            <w:pPr>
              <w:jc w:val="center"/>
              <w:rPr>
                <w:color w:val="000000"/>
                <w:szCs w:val="21"/>
              </w:rPr>
            </w:pPr>
            <w:r>
              <w:rPr>
                <w:color w:val="000000"/>
                <w:sz w:val="18"/>
                <w:szCs w:val="18"/>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11D9">
            <w:pPr>
              <w:jc w:val="center"/>
              <w:rPr>
                <w:color w:val="000000"/>
                <w:szCs w:val="21"/>
              </w:rPr>
            </w:pPr>
            <w:r>
              <w:rPr>
                <w:color w:val="000000"/>
                <w:sz w:val="18"/>
                <w:szCs w:val="18"/>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7771">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A14">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8470">
            <w:pPr>
              <w:jc w:val="center"/>
              <w:rPr>
                <w:color w:val="000000"/>
                <w:szCs w:val="21"/>
              </w:rPr>
            </w:pPr>
            <w:r>
              <w:rPr>
                <w:color w:val="000000"/>
                <w:sz w:val="18"/>
                <w:szCs w:val="18"/>
              </w:rPr>
              <w:t>4×12W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BF37">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64A4">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C23E">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61E">
            <w:pPr>
              <w:jc w:val="center"/>
              <w:rPr>
                <w:color w:val="000000"/>
                <w:szCs w:val="21"/>
              </w:rPr>
            </w:pPr>
            <w:r>
              <w:rPr>
                <w:rFonts w:hint="eastAsia"/>
                <w:sz w:val="18"/>
                <w:szCs w:val="18"/>
              </w:rPr>
              <w:t>考试</w:t>
            </w:r>
          </w:p>
        </w:tc>
      </w:tr>
      <w:tr w14:paraId="48C8CED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80CEC">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851D">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909">
            <w:pPr>
              <w:jc w:val="center"/>
              <w:rPr>
                <w:color w:val="000000"/>
                <w:szCs w:val="21"/>
              </w:rPr>
            </w:pPr>
            <w:r>
              <w:rPr>
                <w:color w:val="000000"/>
                <w:sz w:val="18"/>
                <w:szCs w:val="18"/>
              </w:rPr>
              <w:t>36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1D64">
            <w:pPr>
              <w:rPr>
                <w:color w:val="000000"/>
                <w:szCs w:val="21"/>
              </w:rPr>
            </w:pPr>
            <w:r>
              <w:rPr>
                <w:rFonts w:hint="eastAsia"/>
                <w:color w:val="000000"/>
                <w:sz w:val="18"/>
                <w:szCs w:val="18"/>
              </w:rPr>
              <w:t>网络营销策划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7E57">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091">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F706">
            <w:pPr>
              <w:jc w:val="center"/>
              <w:rPr>
                <w:color w:val="000000"/>
                <w:szCs w:val="21"/>
              </w:rPr>
            </w:pPr>
            <w:r>
              <w:rPr>
                <w:color w:val="000000"/>
                <w:sz w:val="18"/>
                <w:szCs w:val="18"/>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6DAF">
            <w:pPr>
              <w:jc w:val="center"/>
              <w:rPr>
                <w:color w:val="000000"/>
                <w:szCs w:val="21"/>
              </w:rPr>
            </w:pPr>
            <w:r>
              <w:rPr>
                <w:color w:val="000000"/>
                <w:sz w:val="18"/>
                <w:szCs w:val="18"/>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9782">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3444">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DD9C">
            <w:pPr>
              <w:jc w:val="center"/>
              <w:rPr>
                <w:color w:val="000000"/>
                <w:szCs w:val="21"/>
              </w:rPr>
            </w:pPr>
            <w:r>
              <w:rPr>
                <w:color w:val="000000"/>
                <w:sz w:val="18"/>
                <w:szCs w:val="18"/>
              </w:rPr>
              <w:t>4×12W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7965">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FBB8">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E7E">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D9CA">
            <w:pPr>
              <w:jc w:val="center"/>
              <w:rPr>
                <w:color w:val="000000"/>
                <w:szCs w:val="21"/>
              </w:rPr>
            </w:pPr>
            <w:r>
              <w:rPr>
                <w:rFonts w:hint="eastAsia"/>
                <w:sz w:val="18"/>
                <w:szCs w:val="18"/>
              </w:rPr>
              <w:t>考试</w:t>
            </w:r>
          </w:p>
        </w:tc>
      </w:tr>
      <w:tr w14:paraId="1B98327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A0E9">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0FB30">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3388">
            <w:pPr>
              <w:jc w:val="center"/>
              <w:rPr>
                <w:color w:val="000000"/>
                <w:szCs w:val="21"/>
              </w:rPr>
            </w:pPr>
            <w:r>
              <w:rPr>
                <w:color w:val="000000"/>
                <w:sz w:val="18"/>
                <w:szCs w:val="18"/>
              </w:rPr>
              <w:t>37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D31A">
            <w:pPr>
              <w:rPr>
                <w:color w:val="000000"/>
                <w:szCs w:val="21"/>
              </w:rPr>
            </w:pPr>
            <w:r>
              <w:rPr>
                <w:rFonts w:hint="eastAsia"/>
                <w:lang w:bidi="ar"/>
              </w:rPr>
              <w:t>▲</w:t>
            </w:r>
            <w:r>
              <w:rPr>
                <w:rFonts w:hint="eastAsia"/>
                <w:color w:val="000000"/>
                <w:sz w:val="18"/>
                <w:szCs w:val="18"/>
              </w:rPr>
              <w:t>网店美工实务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F76">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A4CF">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9C53">
            <w:pPr>
              <w:jc w:val="center"/>
              <w:rPr>
                <w:color w:val="000000"/>
                <w:szCs w:val="21"/>
              </w:rPr>
            </w:pPr>
            <w:r>
              <w:rPr>
                <w:color w:val="000000"/>
                <w:sz w:val="18"/>
                <w:szCs w:val="18"/>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F133">
            <w:pPr>
              <w:jc w:val="center"/>
              <w:rPr>
                <w:color w:val="000000"/>
                <w:szCs w:val="21"/>
              </w:rPr>
            </w:pPr>
            <w:r>
              <w:rPr>
                <w:color w:val="000000"/>
                <w:sz w:val="18"/>
                <w:szCs w:val="18"/>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EB3A">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E4E">
            <w:pPr>
              <w:jc w:val="center"/>
              <w:rPr>
                <w:color w:val="000000"/>
                <w:szCs w:val="21"/>
              </w:rPr>
            </w:pPr>
            <w:r>
              <w:rPr>
                <w:color w:val="000000"/>
                <w:sz w:val="18"/>
                <w:szCs w:val="18"/>
              </w:rPr>
              <w:t>4×12W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8395">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BC3E">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ED4">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B55">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54EF">
            <w:pPr>
              <w:jc w:val="center"/>
              <w:rPr>
                <w:color w:val="000000"/>
                <w:szCs w:val="21"/>
              </w:rPr>
            </w:pPr>
            <w:r>
              <w:rPr>
                <w:rFonts w:hint="eastAsia"/>
                <w:sz w:val="18"/>
                <w:szCs w:val="18"/>
              </w:rPr>
              <w:t>考试</w:t>
            </w:r>
          </w:p>
        </w:tc>
      </w:tr>
      <w:tr w14:paraId="06B56334">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9AD6">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CAC5">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EF43">
            <w:pPr>
              <w:jc w:val="center"/>
              <w:rPr>
                <w:color w:val="000000"/>
                <w:szCs w:val="21"/>
              </w:rPr>
            </w:pPr>
            <w:r>
              <w:rPr>
                <w:color w:val="000000"/>
                <w:sz w:val="18"/>
                <w:szCs w:val="18"/>
              </w:rPr>
              <w:t>38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B561">
            <w:pPr>
              <w:rPr>
                <w:color w:val="000000"/>
                <w:szCs w:val="21"/>
              </w:rPr>
            </w:pPr>
            <w:r>
              <w:rPr>
                <w:rFonts w:hint="eastAsia"/>
                <w:lang w:bidi="ar"/>
              </w:rPr>
              <w:t>◆▲</w:t>
            </w:r>
            <w:r>
              <w:rPr>
                <w:rFonts w:hint="eastAsia"/>
                <w:color w:val="000000"/>
                <w:sz w:val="18"/>
                <w:szCs w:val="18"/>
              </w:rPr>
              <w:t>电子商务运营推广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347C">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689E">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AB6">
            <w:pPr>
              <w:jc w:val="center"/>
              <w:rPr>
                <w:color w:val="000000"/>
                <w:szCs w:val="21"/>
              </w:rPr>
            </w:pPr>
            <w:r>
              <w:rPr>
                <w:color w:val="000000"/>
                <w:sz w:val="18"/>
                <w:szCs w:val="18"/>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C44">
            <w:pPr>
              <w:jc w:val="center"/>
              <w:rPr>
                <w:color w:val="000000"/>
                <w:szCs w:val="21"/>
              </w:rPr>
            </w:pPr>
            <w:r>
              <w:rPr>
                <w:color w:val="000000"/>
                <w:sz w:val="18"/>
                <w:szCs w:val="18"/>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76BA">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983C">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765">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801D">
            <w:pPr>
              <w:jc w:val="center"/>
              <w:rPr>
                <w:color w:val="000000"/>
                <w:szCs w:val="21"/>
              </w:rPr>
            </w:pPr>
            <w:r>
              <w:rPr>
                <w:color w:val="000000"/>
                <w:sz w:val="18"/>
                <w:szCs w:val="18"/>
              </w:rPr>
              <w:t>6×8W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AAE1">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6B7B">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1D2E">
            <w:pPr>
              <w:jc w:val="center"/>
              <w:rPr>
                <w:color w:val="000000"/>
                <w:szCs w:val="21"/>
              </w:rPr>
            </w:pPr>
            <w:r>
              <w:rPr>
                <w:rFonts w:hint="eastAsia"/>
                <w:sz w:val="18"/>
                <w:szCs w:val="18"/>
              </w:rPr>
              <w:t>考试</w:t>
            </w:r>
          </w:p>
        </w:tc>
      </w:tr>
      <w:tr w14:paraId="237E76A6">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B6E2C">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753D">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452">
            <w:pPr>
              <w:jc w:val="center"/>
              <w:rPr>
                <w:color w:val="000000"/>
                <w:szCs w:val="21"/>
              </w:rPr>
            </w:pPr>
            <w:r>
              <w:rPr>
                <w:color w:val="000000"/>
                <w:sz w:val="18"/>
                <w:szCs w:val="18"/>
              </w:rPr>
              <w:t>39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2B7">
            <w:pPr>
              <w:rPr>
                <w:color w:val="000000"/>
                <w:szCs w:val="21"/>
              </w:rPr>
            </w:pPr>
            <w:r>
              <w:rPr>
                <w:rFonts w:hint="eastAsia"/>
                <w:lang w:bidi="ar"/>
              </w:rPr>
              <w:t>◆▲</w:t>
            </w:r>
            <w:r>
              <w:rPr>
                <w:rFonts w:hint="eastAsia"/>
                <w:color w:val="000000"/>
                <w:sz w:val="18"/>
                <w:szCs w:val="18"/>
              </w:rPr>
              <w:t>新媒体营销技术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2F2">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E29">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21E">
            <w:pPr>
              <w:jc w:val="center"/>
              <w:rPr>
                <w:color w:val="000000"/>
                <w:szCs w:val="21"/>
              </w:rPr>
            </w:pPr>
            <w:r>
              <w:rPr>
                <w:color w:val="000000"/>
                <w:sz w:val="18"/>
                <w:szCs w:val="18"/>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DB8">
            <w:pPr>
              <w:jc w:val="center"/>
              <w:rPr>
                <w:color w:val="000000"/>
                <w:szCs w:val="21"/>
              </w:rPr>
            </w:pPr>
            <w:r>
              <w:rPr>
                <w:color w:val="000000"/>
                <w:sz w:val="18"/>
                <w:szCs w:val="18"/>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6FF">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A599">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93DC">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1804">
            <w:pPr>
              <w:jc w:val="center"/>
              <w:rPr>
                <w:color w:val="000000"/>
                <w:szCs w:val="21"/>
              </w:rPr>
            </w:pPr>
            <w:r>
              <w:rPr>
                <w:color w:val="000000"/>
                <w:sz w:val="18"/>
                <w:szCs w:val="18"/>
              </w:rPr>
              <w:t>6×8W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3B08">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2C2">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C6CD">
            <w:pPr>
              <w:jc w:val="center"/>
              <w:rPr>
                <w:color w:val="000000"/>
                <w:szCs w:val="21"/>
              </w:rPr>
            </w:pPr>
            <w:r>
              <w:rPr>
                <w:rFonts w:hint="eastAsia"/>
                <w:sz w:val="18"/>
                <w:szCs w:val="18"/>
              </w:rPr>
              <w:t>考试</w:t>
            </w:r>
          </w:p>
        </w:tc>
      </w:tr>
      <w:tr w14:paraId="742621D6">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7F6B">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FFCA">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D302">
            <w:pPr>
              <w:jc w:val="center"/>
              <w:rPr>
                <w:color w:val="000000"/>
                <w:szCs w:val="21"/>
              </w:rPr>
            </w:pPr>
            <w:r>
              <w:rPr>
                <w:color w:val="000000"/>
                <w:sz w:val="18"/>
                <w:szCs w:val="18"/>
              </w:rPr>
              <w:t>40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B969">
            <w:pPr>
              <w:rPr>
                <w:color w:val="000000"/>
                <w:szCs w:val="21"/>
              </w:rPr>
            </w:pPr>
            <w:r>
              <w:rPr>
                <w:rFonts w:hint="eastAsia"/>
                <w:lang w:bidi="ar"/>
              </w:rPr>
              <w:t>◆▲</w:t>
            </w:r>
            <w:r>
              <w:rPr>
                <w:rFonts w:hint="eastAsia"/>
                <w:color w:val="000000"/>
                <w:sz w:val="18"/>
                <w:szCs w:val="18"/>
              </w:rPr>
              <w:t>直播电商技术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C823">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BC22">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0E3">
            <w:pPr>
              <w:jc w:val="center"/>
              <w:rPr>
                <w:color w:val="000000"/>
                <w:szCs w:val="21"/>
              </w:rPr>
            </w:pPr>
            <w:r>
              <w:rPr>
                <w:color w:val="000000"/>
                <w:sz w:val="18"/>
                <w:szCs w:val="18"/>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2AD2">
            <w:pPr>
              <w:jc w:val="center"/>
              <w:rPr>
                <w:color w:val="000000"/>
                <w:szCs w:val="21"/>
              </w:rPr>
            </w:pPr>
            <w:r>
              <w:rPr>
                <w:color w:val="000000"/>
                <w:sz w:val="18"/>
                <w:szCs w:val="18"/>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7290">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19A">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FC5">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5B4">
            <w:pPr>
              <w:jc w:val="center"/>
              <w:rPr>
                <w:color w:val="000000"/>
                <w:szCs w:val="21"/>
              </w:rPr>
            </w:pPr>
            <w:r>
              <w:rPr>
                <w:color w:val="000000"/>
                <w:sz w:val="18"/>
                <w:szCs w:val="18"/>
              </w:rPr>
              <w:t>6×8W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BC3">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6BB8">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508E">
            <w:pPr>
              <w:jc w:val="center"/>
              <w:rPr>
                <w:color w:val="000000"/>
                <w:szCs w:val="21"/>
              </w:rPr>
            </w:pPr>
            <w:r>
              <w:rPr>
                <w:rFonts w:hint="eastAsia"/>
                <w:sz w:val="18"/>
                <w:szCs w:val="18"/>
              </w:rPr>
              <w:t>考试</w:t>
            </w:r>
          </w:p>
        </w:tc>
      </w:tr>
      <w:tr w14:paraId="15DCD215">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0F2B">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CB5A">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05F">
            <w:pPr>
              <w:jc w:val="center"/>
              <w:rPr>
                <w:rFonts w:hint="eastAsia"/>
                <w:color w:val="000000"/>
                <w:szCs w:val="21"/>
              </w:rPr>
            </w:pPr>
            <w:r>
              <w:rPr>
                <w:rFonts w:hint="eastAsia"/>
                <w:color w:val="000000"/>
                <w:szCs w:val="21"/>
              </w:rPr>
              <w:t>41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3A96">
            <w:pPr>
              <w:rPr>
                <w:color w:val="000000"/>
                <w:szCs w:val="21"/>
              </w:rPr>
            </w:pPr>
            <w:r>
              <w:rPr>
                <w:rFonts w:hint="eastAsia"/>
                <w:lang w:bidi="ar"/>
              </w:rPr>
              <w:t>▲</w:t>
            </w:r>
            <w:r>
              <w:rPr>
                <w:rFonts w:hint="eastAsia"/>
                <w:color w:val="000000"/>
                <w:sz w:val="18"/>
                <w:szCs w:val="18"/>
              </w:rPr>
              <w:t>数据收集与分析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70AC">
            <w:pPr>
              <w:jc w:val="center"/>
              <w:rPr>
                <w:color w:val="000000"/>
                <w:szCs w:val="21"/>
              </w:rPr>
            </w:pPr>
            <w:r>
              <w:rPr>
                <w:color w:val="000000"/>
                <w:sz w:val="18"/>
                <w:szCs w:val="18"/>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AB5">
            <w:pPr>
              <w:jc w:val="center"/>
              <w:rPr>
                <w:color w:val="000000"/>
                <w:szCs w:val="21"/>
              </w:rPr>
            </w:pPr>
            <w:r>
              <w:rPr>
                <w:color w:val="000000"/>
                <w:sz w:val="18"/>
                <w:szCs w:val="18"/>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BB85">
            <w:pPr>
              <w:jc w:val="center"/>
              <w:rPr>
                <w:color w:val="000000"/>
                <w:szCs w:val="21"/>
              </w:rPr>
            </w:pPr>
            <w:r>
              <w:rPr>
                <w:color w:val="000000"/>
                <w:sz w:val="18"/>
                <w:szCs w:val="18"/>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DF3F">
            <w:pPr>
              <w:jc w:val="center"/>
              <w:rPr>
                <w:color w:val="000000"/>
                <w:szCs w:val="21"/>
              </w:rPr>
            </w:pPr>
            <w:r>
              <w:rPr>
                <w:color w:val="000000"/>
                <w:sz w:val="18"/>
                <w:szCs w:val="18"/>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2629">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EE87">
            <w:pPr>
              <w:jc w:val="center"/>
              <w:rPr>
                <w:color w:val="000000"/>
                <w:szCs w:val="21"/>
              </w:rPr>
            </w:pPr>
            <w:r>
              <w:rPr>
                <w:color w:val="000000"/>
                <w:sz w:val="18"/>
                <w:szCs w:val="18"/>
              </w:rPr>
              <w:t>4×12W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7FCB">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64EA">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A81">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402">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1C97">
            <w:pPr>
              <w:jc w:val="center"/>
              <w:rPr>
                <w:color w:val="000000"/>
                <w:szCs w:val="21"/>
              </w:rPr>
            </w:pPr>
            <w:r>
              <w:rPr>
                <w:rFonts w:hint="eastAsia"/>
                <w:sz w:val="18"/>
                <w:szCs w:val="18"/>
              </w:rPr>
              <w:t>考试</w:t>
            </w:r>
          </w:p>
        </w:tc>
      </w:tr>
      <w:tr w14:paraId="11D5791E">
        <w:tblPrEx>
          <w:tblCellMar>
            <w:top w:w="0" w:type="dxa"/>
            <w:left w:w="108" w:type="dxa"/>
            <w:bottom w:w="0" w:type="dxa"/>
            <w:right w:w="108" w:type="dxa"/>
          </w:tblCellMar>
        </w:tblPrEx>
        <w:trPr>
          <w:trHeight w:val="163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3889">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CA9AF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专业核心必修小计（至少开设</w:t>
            </w:r>
            <w:r>
              <w:rPr>
                <w:color w:val="000000"/>
                <w:kern w:val="0"/>
                <w:szCs w:val="21"/>
                <w:lang w:bidi="ar"/>
              </w:rPr>
              <w:t>2</w:t>
            </w:r>
            <w:r>
              <w:rPr>
                <w:rFonts w:hint="eastAsia" w:ascii="宋体" w:hAnsi="宋体" w:cs="宋体"/>
                <w:color w:val="000000"/>
                <w:kern w:val="0"/>
                <w:szCs w:val="21"/>
                <w:lang w:bidi="ar"/>
              </w:rPr>
              <w:t>门－</w:t>
            </w:r>
            <w:r>
              <w:rPr>
                <w:color w:val="000000"/>
                <w:kern w:val="0"/>
                <w:szCs w:val="21"/>
                <w:lang w:bidi="ar"/>
              </w:rPr>
              <w:t>3</w:t>
            </w:r>
            <w:r>
              <w:rPr>
                <w:rFonts w:hint="eastAsia" w:ascii="宋体" w:hAnsi="宋体" w:cs="宋体"/>
                <w:color w:val="000000"/>
                <w:kern w:val="0"/>
                <w:szCs w:val="21"/>
                <w:lang w:bidi="ar"/>
              </w:rPr>
              <w:t>门融入创新教育相关专业课程，并用</w:t>
            </w:r>
            <w:r>
              <w:rPr>
                <w:color w:val="000000"/>
                <w:kern w:val="0"/>
                <w:szCs w:val="21"/>
                <w:lang w:bidi="ar"/>
              </w:rPr>
              <w:t>“</w:t>
            </w:r>
            <w:r>
              <w:rPr>
                <w:rFonts w:hint="eastAsia" w:ascii="宋体" w:hAnsi="宋体" w:cs="宋体"/>
                <w:color w:val="000000"/>
                <w:kern w:val="0"/>
                <w:szCs w:val="21"/>
                <w:lang w:bidi="ar"/>
              </w:rPr>
              <w:t>◆</w:t>
            </w:r>
            <w:r>
              <w:rPr>
                <w:color w:val="000000"/>
                <w:kern w:val="0"/>
                <w:szCs w:val="21"/>
                <w:lang w:bidi="ar"/>
              </w:rPr>
              <w:t>”</w:t>
            </w:r>
            <w:r>
              <w:rPr>
                <w:rFonts w:hint="eastAsia" w:ascii="宋体" w:hAnsi="宋体" w:cs="宋体"/>
                <w:color w:val="000000"/>
                <w:kern w:val="0"/>
                <w:szCs w:val="21"/>
                <w:lang w:bidi="ar"/>
              </w:rPr>
              <w:t>标注专创融合课程，计#学分）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BE58CF">
            <w:pPr>
              <w:jc w:val="center"/>
              <w:rPr>
                <w:color w:val="000000"/>
                <w:szCs w:val="21"/>
              </w:rPr>
            </w:pPr>
            <w:r>
              <w:rPr>
                <w:color w:val="000000"/>
                <w:sz w:val="18"/>
                <w:szCs w:val="18"/>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619D1F">
            <w:pPr>
              <w:jc w:val="center"/>
              <w:rPr>
                <w:color w:val="000000"/>
                <w:szCs w:val="21"/>
              </w:rPr>
            </w:pPr>
            <w:r>
              <w:rPr>
                <w:color w:val="000000"/>
                <w:sz w:val="18"/>
                <w:szCs w:val="18"/>
              </w:rPr>
              <w:t>424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D57046">
            <w:pPr>
              <w:jc w:val="center"/>
              <w:rPr>
                <w:color w:val="000000"/>
                <w:szCs w:val="21"/>
              </w:rPr>
            </w:pPr>
            <w:r>
              <w:rPr>
                <w:color w:val="000000"/>
                <w:sz w:val="18"/>
                <w:szCs w:val="18"/>
              </w:rPr>
              <w:t>242</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41083F">
            <w:pPr>
              <w:jc w:val="center"/>
              <w:rPr>
                <w:color w:val="000000"/>
                <w:szCs w:val="21"/>
              </w:rPr>
            </w:pPr>
            <w:r>
              <w:rPr>
                <w:color w:val="000000"/>
                <w:sz w:val="18"/>
                <w:szCs w:val="18"/>
              </w:rPr>
              <w:t>184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E6120E">
            <w:pPr>
              <w:jc w:val="center"/>
              <w:rPr>
                <w:color w:val="000000"/>
                <w:szCs w:val="21"/>
              </w:rPr>
            </w:pPr>
            <w:r>
              <w:rPr>
                <w:color w:val="000000"/>
                <w:sz w:val="18"/>
                <w:szCs w:val="18"/>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4F93A1">
            <w:pPr>
              <w:jc w:val="center"/>
              <w:rPr>
                <w:color w:val="000000"/>
                <w:szCs w:val="21"/>
              </w:rPr>
            </w:pPr>
            <w:r>
              <w:rPr>
                <w:color w:val="000000"/>
                <w:sz w:val="18"/>
                <w:szCs w:val="18"/>
              </w:rPr>
              <w:t>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DF71AA">
            <w:pPr>
              <w:jc w:val="center"/>
              <w:rPr>
                <w:color w:val="000000"/>
                <w:szCs w:val="21"/>
              </w:rPr>
            </w:pPr>
            <w:r>
              <w:rPr>
                <w:color w:val="000000"/>
                <w:sz w:val="18"/>
                <w:szCs w:val="18"/>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1848FE">
            <w:pPr>
              <w:jc w:val="center"/>
              <w:rPr>
                <w:color w:val="000000"/>
                <w:szCs w:val="21"/>
              </w:rPr>
            </w:pPr>
            <w:r>
              <w:rPr>
                <w:color w:val="000000"/>
                <w:sz w:val="18"/>
                <w:szCs w:val="18"/>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B527FD">
            <w:pPr>
              <w:jc w:val="center"/>
              <w:rPr>
                <w:color w:val="000000"/>
                <w:szCs w:val="21"/>
              </w:rPr>
            </w:pPr>
            <w:r>
              <w:rPr>
                <w:color w:val="000000"/>
                <w:sz w:val="18"/>
                <w:szCs w:val="18"/>
              </w:rPr>
              <w:t>22.5</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CC0E71">
            <w:pPr>
              <w:jc w:val="center"/>
              <w:rPr>
                <w:color w:val="000000"/>
                <w:szCs w:val="21"/>
              </w:rPr>
            </w:pPr>
            <w:r>
              <w:rPr>
                <w:color w:val="000000"/>
                <w:sz w:val="18"/>
                <w:szCs w:val="18"/>
              </w:rPr>
              <w:t>424</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52F6DE">
            <w:pPr>
              <w:jc w:val="center"/>
              <w:rPr>
                <w:color w:val="000000"/>
                <w:szCs w:val="21"/>
              </w:rPr>
            </w:pPr>
          </w:p>
        </w:tc>
      </w:tr>
      <w:tr w14:paraId="00CE66A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43EE7">
            <w:pPr>
              <w:jc w:val="center"/>
              <w:rPr>
                <w:rFonts w:hint="eastAsia" w:ascii="宋体" w:hAnsi="宋体" w:cs="宋体"/>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DF6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38EA">
            <w:pPr>
              <w:jc w:val="center"/>
              <w:rPr>
                <w:color w:val="000000"/>
                <w:szCs w:val="21"/>
              </w:rPr>
            </w:pPr>
            <w:r>
              <w:rPr>
                <w:rFonts w:hint="eastAsia"/>
                <w:color w:val="000000"/>
                <w:szCs w:val="21"/>
              </w:rPr>
              <w:t>42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6024">
            <w:pPr>
              <w:rPr>
                <w:color w:val="000000"/>
                <w:szCs w:val="21"/>
              </w:rPr>
            </w:pPr>
            <w:r>
              <w:rPr>
                <w:rFonts w:hint="eastAsia"/>
                <w:color w:val="000000"/>
                <w:sz w:val="18"/>
                <w:szCs w:val="18"/>
              </w:rPr>
              <w:t>电子商务案例分析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DF0">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F995">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70FE">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C06">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B485">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3333">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00B">
            <w:pPr>
              <w:jc w:val="center"/>
              <w:rPr>
                <w:color w:val="000000"/>
                <w:szCs w:val="21"/>
              </w:rPr>
            </w:pPr>
            <w:r>
              <w:rPr>
                <w:color w:val="000000"/>
                <w:sz w:val="18"/>
                <w:szCs w:val="18"/>
              </w:rPr>
              <w:t>2×15W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A200">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B72">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80A">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73D">
            <w:pPr>
              <w:jc w:val="center"/>
              <w:rPr>
                <w:color w:val="000000"/>
                <w:szCs w:val="21"/>
              </w:rPr>
            </w:pPr>
            <w:r>
              <w:rPr>
                <w:rFonts w:hint="eastAsia"/>
                <w:sz w:val="18"/>
                <w:szCs w:val="18"/>
              </w:rPr>
              <w:t>考试</w:t>
            </w:r>
          </w:p>
        </w:tc>
      </w:tr>
      <w:tr w14:paraId="4CB3625C">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5A376">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CAA94">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466">
            <w:pPr>
              <w:jc w:val="center"/>
              <w:rPr>
                <w:color w:val="000000"/>
                <w:szCs w:val="21"/>
              </w:rPr>
            </w:pPr>
            <w:r>
              <w:rPr>
                <w:rFonts w:hint="eastAsia"/>
                <w:color w:val="000000"/>
                <w:szCs w:val="21"/>
              </w:rPr>
              <w:t>43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49EF">
            <w:pPr>
              <w:rPr>
                <w:color w:val="000000"/>
                <w:szCs w:val="21"/>
              </w:rPr>
            </w:pPr>
            <w:r>
              <w:rPr>
                <w:rFonts w:hint="eastAsia"/>
                <w:color w:val="000000"/>
                <w:sz w:val="18"/>
                <w:szCs w:val="18"/>
              </w:rPr>
              <w:t>电子商务法律法规</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173C">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4897">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A2FE">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7D1">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C33">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9F8">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D5E">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C14F">
            <w:pPr>
              <w:jc w:val="center"/>
              <w:rPr>
                <w:color w:val="000000"/>
                <w:szCs w:val="21"/>
              </w:rPr>
            </w:pPr>
            <w:r>
              <w:rPr>
                <w:color w:val="000000"/>
                <w:sz w:val="18"/>
                <w:szCs w:val="18"/>
              </w:rPr>
              <w:t>4×8W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EAD6">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E664">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4B37">
            <w:pPr>
              <w:jc w:val="center"/>
              <w:rPr>
                <w:color w:val="000000"/>
                <w:szCs w:val="21"/>
              </w:rPr>
            </w:pPr>
            <w:r>
              <w:rPr>
                <w:rFonts w:hint="eastAsia"/>
                <w:sz w:val="18"/>
                <w:szCs w:val="18"/>
              </w:rPr>
              <w:t>考试</w:t>
            </w:r>
          </w:p>
        </w:tc>
      </w:tr>
      <w:tr w14:paraId="2D5A02E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341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54CA">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A6D2">
            <w:pPr>
              <w:jc w:val="center"/>
              <w:rPr>
                <w:rFonts w:hint="eastAsia"/>
                <w:color w:val="000000"/>
                <w:szCs w:val="21"/>
              </w:rPr>
            </w:pPr>
            <w:r>
              <w:rPr>
                <w:rFonts w:hint="eastAsia"/>
                <w:color w:val="000000"/>
                <w:szCs w:val="21"/>
              </w:rPr>
              <w:t>44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8D2C">
            <w:pPr>
              <w:rPr>
                <w:color w:val="000000"/>
                <w:szCs w:val="21"/>
              </w:rPr>
            </w:pPr>
            <w:r>
              <w:rPr>
                <w:rFonts w:hint="eastAsia"/>
                <w:color w:val="000000"/>
                <w:sz w:val="18"/>
                <w:szCs w:val="18"/>
              </w:rPr>
              <w:t>经济学基础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A460">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FD73">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0F2">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849">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5039">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463">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9991">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3668">
            <w:pPr>
              <w:jc w:val="center"/>
              <w:rPr>
                <w:color w:val="000000"/>
                <w:szCs w:val="21"/>
              </w:rPr>
            </w:pPr>
            <w:r>
              <w:rPr>
                <w:color w:val="000000"/>
                <w:sz w:val="18"/>
                <w:szCs w:val="18"/>
              </w:rPr>
              <w:t>4×8W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861">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BEB6">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0E0E">
            <w:pPr>
              <w:jc w:val="center"/>
              <w:rPr>
                <w:color w:val="000000"/>
                <w:szCs w:val="21"/>
              </w:rPr>
            </w:pPr>
            <w:r>
              <w:rPr>
                <w:rFonts w:hint="eastAsia"/>
                <w:sz w:val="18"/>
                <w:szCs w:val="18"/>
              </w:rPr>
              <w:t>考试</w:t>
            </w:r>
          </w:p>
        </w:tc>
      </w:tr>
      <w:tr w14:paraId="2181A48E">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481D">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DEE70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专业拓展限选小计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668014">
            <w:pPr>
              <w:jc w:val="center"/>
              <w:rPr>
                <w:color w:val="000000"/>
                <w:szCs w:val="21"/>
              </w:rPr>
            </w:pPr>
            <w:r>
              <w:rPr>
                <w:color w:val="000000"/>
                <w:sz w:val="18"/>
                <w:szCs w:val="18"/>
              </w:rPr>
              <w:t>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4C858A">
            <w:pPr>
              <w:jc w:val="center"/>
              <w:rPr>
                <w:color w:val="000000"/>
                <w:szCs w:val="21"/>
              </w:rPr>
            </w:pPr>
            <w:r>
              <w:rPr>
                <w:color w:val="000000"/>
                <w:sz w:val="18"/>
                <w:szCs w:val="18"/>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ABC5CB">
            <w:pPr>
              <w:jc w:val="center"/>
              <w:rPr>
                <w:color w:val="000000"/>
                <w:szCs w:val="21"/>
              </w:rPr>
            </w:pPr>
            <w:r>
              <w:rPr>
                <w:color w:val="000000"/>
                <w:sz w:val="18"/>
                <w:szCs w:val="18"/>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CFBB3C">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4ED95E">
            <w:pPr>
              <w:jc w:val="center"/>
              <w:rPr>
                <w:color w:val="000000"/>
                <w:szCs w:val="21"/>
              </w:rPr>
            </w:pPr>
            <w:r>
              <w:rPr>
                <w:color w:val="000000"/>
                <w:sz w:val="18"/>
                <w:szCs w:val="18"/>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F5CC8E">
            <w:pPr>
              <w:jc w:val="center"/>
              <w:rPr>
                <w:color w:val="000000"/>
                <w:szCs w:val="21"/>
              </w:rPr>
            </w:pPr>
            <w:r>
              <w:rPr>
                <w:color w:val="000000"/>
                <w:sz w:val="18"/>
                <w:szCs w:val="18"/>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B54285">
            <w:pPr>
              <w:jc w:val="center"/>
              <w:rPr>
                <w:color w:val="000000"/>
                <w:szCs w:val="21"/>
              </w:rPr>
            </w:pPr>
            <w:r>
              <w:rPr>
                <w:color w:val="000000"/>
                <w:sz w:val="18"/>
                <w:szCs w:val="18"/>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C5C77A">
            <w:pPr>
              <w:jc w:val="center"/>
              <w:rPr>
                <w:color w:val="000000"/>
                <w:szCs w:val="21"/>
              </w:rPr>
            </w:pPr>
            <w:r>
              <w:rPr>
                <w:color w:val="000000"/>
                <w:sz w:val="18"/>
                <w:szCs w:val="18"/>
              </w:rPr>
              <w:t>8</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826105">
            <w:pPr>
              <w:jc w:val="center"/>
              <w:rPr>
                <w:color w:val="000000"/>
                <w:szCs w:val="21"/>
              </w:rPr>
            </w:pPr>
            <w:r>
              <w:rPr>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D0E485">
            <w:pPr>
              <w:jc w:val="center"/>
              <w:rPr>
                <w:color w:val="000000"/>
                <w:szCs w:val="21"/>
              </w:rPr>
            </w:pPr>
            <w:r>
              <w:rPr>
                <w:color w:val="000000"/>
                <w:sz w:val="18"/>
                <w:szCs w:val="18"/>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DB84C8">
            <w:pPr>
              <w:jc w:val="center"/>
              <w:rPr>
                <w:color w:val="000000"/>
                <w:szCs w:val="21"/>
              </w:rPr>
            </w:pPr>
          </w:p>
        </w:tc>
      </w:tr>
      <w:tr w14:paraId="32351DE1">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A266">
            <w:pPr>
              <w:jc w:val="center"/>
              <w:rPr>
                <w:rFonts w:hint="eastAsia" w:ascii="宋体" w:hAnsi="宋体" w:cs="宋体"/>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CC9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83B">
            <w:pPr>
              <w:jc w:val="center"/>
              <w:rPr>
                <w:color w:val="000000"/>
                <w:szCs w:val="21"/>
              </w:rPr>
            </w:pPr>
            <w:r>
              <w:rPr>
                <w:rFonts w:hint="eastAsia"/>
                <w:color w:val="000000"/>
                <w:szCs w:val="21"/>
              </w:rPr>
              <w:t>45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5B39">
            <w:pPr>
              <w:rPr>
                <w:color w:val="000000"/>
                <w:szCs w:val="21"/>
              </w:rPr>
            </w:pPr>
            <w:r>
              <w:rPr>
                <w:rFonts w:hint="eastAsia"/>
                <w:color w:val="000000"/>
                <w:sz w:val="18"/>
                <w:szCs w:val="18"/>
              </w:rPr>
              <w:t>数据化运营</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7F6">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94C0">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887">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9C5">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2587">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9984">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EE3">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E4AC">
            <w:pPr>
              <w:jc w:val="center"/>
              <w:rPr>
                <w:color w:val="000000"/>
                <w:szCs w:val="21"/>
              </w:rPr>
            </w:pPr>
            <w:r>
              <w:rPr>
                <w:color w:val="000000"/>
                <w:sz w:val="18"/>
                <w:szCs w:val="18"/>
              </w:rPr>
              <w:t>4×8W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7E37">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D4D4">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A27C">
            <w:pPr>
              <w:jc w:val="center"/>
              <w:rPr>
                <w:color w:val="000000"/>
                <w:szCs w:val="21"/>
              </w:rPr>
            </w:pPr>
            <w:r>
              <w:rPr>
                <w:rFonts w:hint="eastAsia"/>
                <w:sz w:val="18"/>
                <w:szCs w:val="18"/>
              </w:rPr>
              <w:t>考试</w:t>
            </w:r>
          </w:p>
        </w:tc>
      </w:tr>
      <w:tr w14:paraId="14B27342">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085F">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5F0DE">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2BA5">
            <w:pPr>
              <w:jc w:val="center"/>
              <w:rPr>
                <w:color w:val="000000"/>
                <w:szCs w:val="21"/>
              </w:rPr>
            </w:pPr>
            <w:r>
              <w:rPr>
                <w:rFonts w:hint="eastAsia"/>
                <w:color w:val="000000"/>
                <w:szCs w:val="21"/>
              </w:rPr>
              <w:t>46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3F39">
            <w:pPr>
              <w:rPr>
                <w:color w:val="000000"/>
                <w:szCs w:val="21"/>
              </w:rPr>
            </w:pPr>
            <w:r>
              <w:rPr>
                <w:rFonts w:hint="eastAsia"/>
                <w:color w:val="000000"/>
                <w:sz w:val="18"/>
                <w:szCs w:val="18"/>
              </w:rPr>
              <w:t>移动电子商务实务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EDC">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DC2">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7B2A">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E33C">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AA1">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176B">
            <w:pPr>
              <w:jc w:val="center"/>
              <w:rPr>
                <w:color w:val="000000"/>
                <w:szCs w:val="21"/>
              </w:rPr>
            </w:pPr>
            <w:r>
              <w:rPr>
                <w:color w:val="000000"/>
                <w:sz w:val="18"/>
                <w:szCs w:val="18"/>
              </w:rPr>
              <w:t>2×15W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10C">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6A6">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773F">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DE2">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CFF">
            <w:pPr>
              <w:jc w:val="center"/>
              <w:rPr>
                <w:color w:val="000000"/>
                <w:szCs w:val="21"/>
              </w:rPr>
            </w:pPr>
            <w:r>
              <w:rPr>
                <w:rFonts w:hint="eastAsia"/>
                <w:sz w:val="18"/>
                <w:szCs w:val="18"/>
              </w:rPr>
              <w:t>考试</w:t>
            </w:r>
          </w:p>
        </w:tc>
      </w:tr>
      <w:tr w14:paraId="611AF358">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C5EC1">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D94C">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0183">
            <w:pPr>
              <w:jc w:val="center"/>
              <w:rPr>
                <w:color w:val="000000"/>
                <w:szCs w:val="21"/>
              </w:rPr>
            </w:pPr>
            <w:r>
              <w:rPr>
                <w:rFonts w:hint="eastAsia"/>
                <w:color w:val="000000"/>
                <w:szCs w:val="21"/>
              </w:rPr>
              <w:t>47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F4AD">
            <w:pPr>
              <w:rPr>
                <w:color w:val="000000"/>
                <w:szCs w:val="21"/>
              </w:rPr>
            </w:pPr>
            <w:r>
              <w:rPr>
                <w:rFonts w:hint="eastAsia"/>
                <w:color w:val="000000"/>
                <w:sz w:val="18"/>
                <w:szCs w:val="18"/>
              </w:rPr>
              <w:t>供应链管理实务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74E0">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A205">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230">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6C9E">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291">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8537">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870">
            <w:pPr>
              <w:jc w:val="center"/>
              <w:rPr>
                <w:color w:val="000000"/>
                <w:szCs w:val="21"/>
              </w:rPr>
            </w:pPr>
            <w:r>
              <w:rPr>
                <w:color w:val="000000"/>
                <w:sz w:val="18"/>
                <w:szCs w:val="18"/>
              </w:rPr>
              <w:t>2×15W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B75">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518F">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D71A">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FFE7">
            <w:pPr>
              <w:jc w:val="center"/>
              <w:rPr>
                <w:color w:val="000000"/>
                <w:szCs w:val="21"/>
              </w:rPr>
            </w:pPr>
            <w:r>
              <w:rPr>
                <w:rFonts w:hint="eastAsia"/>
                <w:sz w:val="18"/>
                <w:szCs w:val="18"/>
              </w:rPr>
              <w:t>考试</w:t>
            </w:r>
          </w:p>
        </w:tc>
      </w:tr>
      <w:tr w14:paraId="5AD67347">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65A2C">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36B5">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86BC">
            <w:pPr>
              <w:jc w:val="center"/>
              <w:rPr>
                <w:rFonts w:hint="eastAsia"/>
                <w:color w:val="000000"/>
                <w:szCs w:val="21"/>
              </w:rPr>
            </w:pPr>
            <w:r>
              <w:rPr>
                <w:rFonts w:hint="eastAsia"/>
                <w:color w:val="000000"/>
                <w:szCs w:val="21"/>
              </w:rPr>
              <w:t>48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B0FE">
            <w:pPr>
              <w:rPr>
                <w:color w:val="000000"/>
                <w:szCs w:val="21"/>
              </w:rPr>
            </w:pPr>
            <w:r>
              <w:rPr>
                <w:rFonts w:hint="eastAsia"/>
                <w:color w:val="000000"/>
                <w:sz w:val="18"/>
                <w:szCs w:val="18"/>
              </w:rPr>
              <w:t>经济法基础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B9D1">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73F2">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FC4">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EC7">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356">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92C">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6294">
            <w:pPr>
              <w:jc w:val="center"/>
              <w:rPr>
                <w:color w:val="000000"/>
                <w:szCs w:val="21"/>
              </w:rPr>
            </w:pPr>
            <w:r>
              <w:rPr>
                <w:color w:val="000000"/>
                <w:sz w:val="18"/>
                <w:szCs w:val="18"/>
              </w:rPr>
              <w:t>2×15W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C2E0">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FA2">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65E6">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FF8C">
            <w:pPr>
              <w:jc w:val="center"/>
              <w:rPr>
                <w:color w:val="000000"/>
                <w:szCs w:val="21"/>
              </w:rPr>
            </w:pPr>
            <w:r>
              <w:rPr>
                <w:rFonts w:hint="eastAsia"/>
                <w:sz w:val="18"/>
                <w:szCs w:val="18"/>
              </w:rPr>
              <w:t>考试</w:t>
            </w:r>
          </w:p>
        </w:tc>
      </w:tr>
      <w:tr w14:paraId="75031042">
        <w:tblPrEx>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4754">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1EA47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专业拓展任选小计（至少选修#学分）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D3EE48">
            <w:pPr>
              <w:jc w:val="center"/>
              <w:rPr>
                <w:color w:val="000000"/>
                <w:szCs w:val="21"/>
              </w:rPr>
            </w:pPr>
            <w:r>
              <w:rPr>
                <w:color w:val="000000"/>
                <w:sz w:val="18"/>
                <w:szCs w:val="18"/>
              </w:rPr>
              <w:t>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6929CF">
            <w:pPr>
              <w:jc w:val="center"/>
              <w:rPr>
                <w:color w:val="000000"/>
                <w:szCs w:val="21"/>
              </w:rPr>
            </w:pPr>
            <w:r>
              <w:rPr>
                <w:color w:val="000000"/>
                <w:sz w:val="18"/>
                <w:szCs w:val="18"/>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75A22B">
            <w:pPr>
              <w:jc w:val="center"/>
              <w:rPr>
                <w:color w:val="000000"/>
                <w:szCs w:val="21"/>
              </w:rPr>
            </w:pPr>
            <w:r>
              <w:rPr>
                <w:color w:val="000000"/>
                <w:sz w:val="18"/>
                <w:szCs w:val="18"/>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DB3FC2">
            <w:pPr>
              <w:jc w:val="center"/>
              <w:rPr>
                <w:color w:val="000000"/>
                <w:szCs w:val="21"/>
              </w:rPr>
            </w:pPr>
            <w:r>
              <w:rPr>
                <w:color w:val="000000"/>
                <w:sz w:val="18"/>
                <w:szCs w:val="18"/>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29E44C">
            <w:pPr>
              <w:jc w:val="center"/>
              <w:rPr>
                <w:color w:val="000000"/>
                <w:szCs w:val="21"/>
              </w:rPr>
            </w:pPr>
            <w:r>
              <w:rPr>
                <w:color w:val="000000"/>
                <w:sz w:val="18"/>
                <w:szCs w:val="18"/>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2803E3">
            <w:pPr>
              <w:jc w:val="center"/>
              <w:rPr>
                <w:color w:val="000000"/>
                <w:szCs w:val="21"/>
              </w:rPr>
            </w:pPr>
            <w:r>
              <w:rPr>
                <w:color w:val="000000"/>
                <w:sz w:val="18"/>
                <w:szCs w:val="18"/>
              </w:rPr>
              <w:t>0</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29F1DB">
            <w:pPr>
              <w:jc w:val="center"/>
              <w:rPr>
                <w:color w:val="000000"/>
                <w:szCs w:val="21"/>
              </w:rPr>
            </w:pPr>
            <w:r>
              <w:rPr>
                <w:color w:val="000000"/>
                <w:sz w:val="18"/>
                <w:szCs w:val="18"/>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3048F5">
            <w:pPr>
              <w:jc w:val="center"/>
              <w:rPr>
                <w:color w:val="000000"/>
                <w:szCs w:val="21"/>
              </w:rPr>
            </w:pPr>
            <w:r>
              <w:rPr>
                <w:color w:val="000000"/>
                <w:sz w:val="18"/>
                <w:szCs w:val="18"/>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6BB624">
            <w:pPr>
              <w:jc w:val="center"/>
              <w:rPr>
                <w:color w:val="000000"/>
                <w:szCs w:val="21"/>
              </w:rPr>
            </w:pPr>
            <w:r>
              <w:rPr>
                <w:color w:val="000000"/>
                <w:sz w:val="18"/>
                <w:szCs w:val="18"/>
              </w:rPr>
              <w:t>0</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378CCC">
            <w:pPr>
              <w:jc w:val="center"/>
              <w:rPr>
                <w:color w:val="000000"/>
                <w:szCs w:val="21"/>
              </w:rPr>
            </w:pPr>
            <w:r>
              <w:rPr>
                <w:color w:val="000000"/>
                <w:sz w:val="18"/>
                <w:szCs w:val="18"/>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21428D">
            <w:pPr>
              <w:jc w:val="center"/>
              <w:rPr>
                <w:color w:val="000000"/>
                <w:szCs w:val="21"/>
              </w:rPr>
            </w:pPr>
          </w:p>
        </w:tc>
      </w:tr>
      <w:tr w14:paraId="1779CFB2">
        <w:tblPrEx>
          <w:tblCellMar>
            <w:top w:w="0" w:type="dxa"/>
            <w:left w:w="108" w:type="dxa"/>
            <w:bottom w:w="0" w:type="dxa"/>
            <w:right w:w="108" w:type="dxa"/>
          </w:tblCellMar>
        </w:tblPrEx>
        <w:trPr>
          <w:trHeight w:val="77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A9B1">
            <w:pPr>
              <w:jc w:val="center"/>
              <w:rPr>
                <w:rFonts w:hint="eastAsia" w:ascii="宋体" w:hAnsi="宋体" w:cs="宋体"/>
                <w:color w:val="000000"/>
                <w:szCs w:val="21"/>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1AC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F22B">
            <w:pPr>
              <w:jc w:val="center"/>
              <w:rPr>
                <w:color w:val="000000"/>
                <w:szCs w:val="21"/>
              </w:rPr>
            </w:pPr>
            <w:r>
              <w:rPr>
                <w:rFonts w:hint="eastAsia"/>
                <w:color w:val="000000"/>
                <w:szCs w:val="21"/>
              </w:rPr>
              <w:t>49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E0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军事技能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72CC">
            <w:pPr>
              <w:widowControl/>
              <w:jc w:val="center"/>
              <w:textAlignment w:val="center"/>
              <w:rPr>
                <w:color w:val="000000"/>
                <w:szCs w:val="21"/>
              </w:rPr>
            </w:pPr>
            <w:r>
              <w:rPr>
                <w:color w:val="000000"/>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CC0F">
            <w:pPr>
              <w:widowControl/>
              <w:jc w:val="center"/>
              <w:textAlignment w:val="center"/>
              <w:rPr>
                <w:color w:val="000000"/>
                <w:szCs w:val="21"/>
              </w:rPr>
            </w:pPr>
            <w:r>
              <w:rPr>
                <w:color w:val="000000"/>
                <w:kern w:val="0"/>
                <w:szCs w:val="21"/>
                <w:lang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E06">
            <w:pPr>
              <w:widowControl/>
              <w:jc w:val="center"/>
              <w:textAlignment w:val="center"/>
              <w:rPr>
                <w:color w:val="000000"/>
                <w:szCs w:val="21"/>
              </w:rPr>
            </w:pPr>
            <w:r>
              <w:rPr>
                <w:color w:val="00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619">
            <w:pPr>
              <w:widowControl/>
              <w:jc w:val="center"/>
              <w:textAlignment w:val="center"/>
              <w:rPr>
                <w:color w:val="000000"/>
                <w:szCs w:val="21"/>
              </w:rPr>
            </w:pPr>
            <w:r>
              <w:rPr>
                <w:color w:val="000000"/>
                <w:kern w:val="0"/>
                <w:szCs w:val="21"/>
                <w:lang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E695">
            <w:pPr>
              <w:widowControl/>
              <w:jc w:val="center"/>
              <w:textAlignment w:val="center"/>
              <w:rPr>
                <w:color w:val="000000"/>
                <w:szCs w:val="21"/>
              </w:rPr>
            </w:pPr>
            <w:r>
              <w:rPr>
                <w:color w:val="000000"/>
                <w:kern w:val="0"/>
                <w:szCs w:val="21"/>
                <w:lang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B261">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B51">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897">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D7E">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CF0">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A5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2EFC3920">
        <w:tblPrEx>
          <w:tblCellMar>
            <w:top w:w="0" w:type="dxa"/>
            <w:left w:w="108" w:type="dxa"/>
            <w:bottom w:w="0" w:type="dxa"/>
            <w:right w:w="108" w:type="dxa"/>
          </w:tblCellMar>
        </w:tblPrEx>
        <w:trPr>
          <w:trHeight w:val="96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AA98">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5546">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1FEB">
            <w:pPr>
              <w:jc w:val="center"/>
              <w:rPr>
                <w:color w:val="000000"/>
                <w:szCs w:val="21"/>
              </w:rPr>
            </w:pPr>
            <w:r>
              <w:rPr>
                <w:rFonts w:hint="eastAsia"/>
                <w:color w:val="000000"/>
                <w:szCs w:val="21"/>
              </w:rPr>
              <w:t>50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4AC5">
            <w:pPr>
              <w:widowControl/>
              <w:jc w:val="left"/>
              <w:textAlignment w:val="center"/>
              <w:rPr>
                <w:rFonts w:hint="eastAsia" w:ascii="宋体" w:hAnsi="宋体" w:cs="宋体"/>
                <w:color w:val="FF0000"/>
                <w:szCs w:val="21"/>
              </w:rPr>
            </w:pPr>
            <w:r>
              <w:rPr>
                <w:rFonts w:hint="eastAsia" w:ascii="宋体" w:hAnsi="宋体" w:cs="宋体"/>
                <w:color w:val="FF0000"/>
                <w:kern w:val="0"/>
                <w:szCs w:val="21"/>
                <w:lang w:bidi="ar"/>
              </w:rPr>
              <w:t>认识实习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3D96">
            <w:pPr>
              <w:widowControl/>
              <w:jc w:val="center"/>
              <w:textAlignment w:val="center"/>
              <w:rPr>
                <w:color w:val="FF0000"/>
                <w:szCs w:val="21"/>
              </w:rPr>
            </w:pPr>
            <w:r>
              <w:rPr>
                <w:color w:val="FF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6B0D">
            <w:pPr>
              <w:widowControl/>
              <w:jc w:val="center"/>
              <w:textAlignment w:val="center"/>
              <w:rPr>
                <w:color w:val="FF0000"/>
                <w:szCs w:val="21"/>
              </w:rPr>
            </w:pPr>
            <w:r>
              <w:rPr>
                <w:color w:val="FF0000"/>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971A">
            <w:pPr>
              <w:jc w:val="center"/>
              <w:rPr>
                <w:color w:val="FF0000"/>
                <w:szCs w:val="21"/>
              </w:rPr>
            </w:pPr>
            <w:r>
              <w:rPr>
                <w:rFonts w:hint="eastAsia"/>
                <w:color w:val="FF0000"/>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C84A">
            <w:pPr>
              <w:widowControl/>
              <w:jc w:val="center"/>
              <w:textAlignment w:val="center"/>
              <w:rPr>
                <w:color w:val="FF0000"/>
                <w:szCs w:val="21"/>
              </w:rPr>
            </w:pPr>
            <w:r>
              <w:rPr>
                <w:color w:val="FF0000"/>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A4DC">
            <w:pPr>
              <w:jc w:val="center"/>
              <w:rPr>
                <w:color w:val="FF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6DEE">
            <w:pPr>
              <w:jc w:val="center"/>
              <w:rPr>
                <w:color w:val="FF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0D6A">
            <w:pPr>
              <w:jc w:val="center"/>
              <w:rPr>
                <w:color w:val="FF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1498011">
            <w:pPr>
              <w:widowControl/>
              <w:jc w:val="center"/>
              <w:textAlignment w:val="center"/>
              <w:rPr>
                <w:color w:val="FF0000"/>
                <w:szCs w:val="21"/>
              </w:rPr>
            </w:pPr>
            <w:r>
              <w:rPr>
                <w:color w:val="FF0000"/>
                <w:kern w:val="0"/>
                <w:szCs w:val="21"/>
                <w:lang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C2B683">
            <w:pPr>
              <w:widowControl/>
              <w:jc w:val="center"/>
              <w:textAlignment w:val="center"/>
              <w:rPr>
                <w:color w:val="FF0000"/>
                <w:szCs w:val="21"/>
              </w:rPr>
            </w:pPr>
            <w:r>
              <w:rPr>
                <w:color w:val="FF0000"/>
                <w:kern w:val="0"/>
                <w:szCs w:val="21"/>
                <w:lang w:bidi="ar"/>
              </w:rPr>
              <w:t>1W</w:t>
            </w:r>
          </w:p>
        </w:tc>
        <w:tc>
          <w:tcPr>
            <w:tcW w:w="88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7E08B1F">
            <w:pPr>
              <w:widowControl/>
              <w:jc w:val="center"/>
              <w:textAlignment w:val="center"/>
              <w:rPr>
                <w:color w:val="FF0000"/>
                <w:szCs w:val="21"/>
              </w:rPr>
            </w:pPr>
            <w:r>
              <w:rPr>
                <w:color w:val="FF0000"/>
                <w:kern w:val="0"/>
                <w:szCs w:val="21"/>
                <w:lang w:bidi="ar"/>
              </w:rPr>
              <w:t>1W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DB55">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考查</w:t>
            </w:r>
          </w:p>
        </w:tc>
      </w:tr>
      <w:tr w14:paraId="7CDDB405">
        <w:tblPrEx>
          <w:tblCellMar>
            <w:top w:w="0" w:type="dxa"/>
            <w:left w:w="108" w:type="dxa"/>
            <w:bottom w:w="0" w:type="dxa"/>
            <w:right w:w="108" w:type="dxa"/>
          </w:tblCellMar>
        </w:tblPrEx>
        <w:trPr>
          <w:trHeight w:val="87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5406">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2407">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DCB6">
            <w:pPr>
              <w:jc w:val="center"/>
              <w:rPr>
                <w:color w:val="000000"/>
                <w:szCs w:val="21"/>
              </w:rPr>
            </w:pPr>
            <w:r>
              <w:rPr>
                <w:rFonts w:hint="eastAsia"/>
                <w:color w:val="000000"/>
                <w:szCs w:val="21"/>
              </w:rPr>
              <w:t>51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06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毕业设计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B11E">
            <w:pPr>
              <w:widowControl/>
              <w:jc w:val="center"/>
              <w:textAlignment w:val="center"/>
              <w:rPr>
                <w:color w:val="000000"/>
                <w:szCs w:val="21"/>
              </w:rPr>
            </w:pPr>
            <w:r>
              <w:rPr>
                <w:color w:val="000000"/>
                <w:kern w:val="0"/>
                <w:szCs w:val="21"/>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F4B">
            <w:pPr>
              <w:widowControl/>
              <w:jc w:val="center"/>
              <w:textAlignment w:val="center"/>
              <w:rPr>
                <w:color w:val="000000"/>
                <w:szCs w:val="21"/>
              </w:rPr>
            </w:pPr>
            <w:r>
              <w:rPr>
                <w:color w:val="000000"/>
                <w:kern w:val="0"/>
                <w:szCs w:val="21"/>
                <w:lang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E074">
            <w:pPr>
              <w:jc w:val="center"/>
              <w:rPr>
                <w:color w:val="000000"/>
                <w:szCs w:val="21"/>
              </w:rPr>
            </w:pPr>
            <w:r>
              <w:rPr>
                <w:rFonts w:hint="eastAsia"/>
                <w:color w:val="000000"/>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A4AC">
            <w:pPr>
              <w:widowControl/>
              <w:jc w:val="center"/>
              <w:textAlignment w:val="center"/>
              <w:rPr>
                <w:color w:val="000000"/>
                <w:szCs w:val="21"/>
              </w:rPr>
            </w:pPr>
            <w:r>
              <w:rPr>
                <w:color w:val="000000"/>
                <w:kern w:val="0"/>
                <w:szCs w:val="21"/>
                <w:lang w:bidi="ar"/>
              </w:rPr>
              <w:t>104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2EDC">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4F45">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B707">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45EC">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3DAD">
            <w:pPr>
              <w:widowControl/>
              <w:jc w:val="center"/>
              <w:textAlignment w:val="center"/>
              <w:rPr>
                <w:color w:val="000000"/>
                <w:szCs w:val="21"/>
              </w:rPr>
            </w:pPr>
            <w:r>
              <w:rPr>
                <w:color w:val="000000"/>
                <w:kern w:val="0"/>
                <w:szCs w:val="21"/>
                <w:lang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C3DA">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70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5EF97EA6">
        <w:tblPrEx>
          <w:tblCellMar>
            <w:top w:w="0" w:type="dxa"/>
            <w:left w:w="108" w:type="dxa"/>
            <w:bottom w:w="0" w:type="dxa"/>
            <w:right w:w="108" w:type="dxa"/>
          </w:tblCellMar>
        </w:tblPrEx>
        <w:trPr>
          <w:trHeight w:val="8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236B">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A698">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168C">
            <w:pPr>
              <w:jc w:val="center"/>
              <w:rPr>
                <w:color w:val="000000"/>
                <w:szCs w:val="21"/>
              </w:rPr>
            </w:pPr>
            <w:r>
              <w:rPr>
                <w:rFonts w:hint="eastAsia"/>
                <w:color w:val="000000"/>
                <w:szCs w:val="21"/>
              </w:rPr>
              <w:t>52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C0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岗位实习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0EC6">
            <w:pPr>
              <w:widowControl/>
              <w:jc w:val="center"/>
              <w:textAlignment w:val="center"/>
              <w:rPr>
                <w:color w:val="000000"/>
                <w:szCs w:val="21"/>
              </w:rPr>
            </w:pPr>
            <w:r>
              <w:rPr>
                <w:color w:val="000000"/>
                <w:kern w:val="0"/>
                <w:szCs w:val="21"/>
                <w:lang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8D88">
            <w:pPr>
              <w:widowControl/>
              <w:jc w:val="center"/>
              <w:textAlignment w:val="center"/>
              <w:rPr>
                <w:color w:val="000000"/>
                <w:szCs w:val="21"/>
              </w:rPr>
            </w:pPr>
            <w:r>
              <w:rPr>
                <w:color w:val="000000"/>
                <w:kern w:val="0"/>
                <w:szCs w:val="21"/>
                <w:lang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7ECF">
            <w:pPr>
              <w:jc w:val="center"/>
              <w:rPr>
                <w:color w:val="000000"/>
                <w:szCs w:val="21"/>
              </w:rPr>
            </w:pPr>
            <w:r>
              <w:rPr>
                <w:rFonts w:hint="eastAsia"/>
                <w:color w:val="000000"/>
                <w:szCs w:val="21"/>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B452">
            <w:pPr>
              <w:widowControl/>
              <w:jc w:val="center"/>
              <w:textAlignment w:val="center"/>
              <w:rPr>
                <w:color w:val="000000"/>
                <w:szCs w:val="21"/>
              </w:rPr>
            </w:pPr>
            <w:r>
              <w:rPr>
                <w:color w:val="000000"/>
                <w:kern w:val="0"/>
                <w:szCs w:val="21"/>
                <w:lang w:bidi="ar"/>
              </w:rPr>
              <w:t>520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7EC">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E592">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EDE6">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84EB">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0894">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1478">
            <w:pPr>
              <w:widowControl/>
              <w:jc w:val="center"/>
              <w:textAlignment w:val="center"/>
              <w:rPr>
                <w:color w:val="000000"/>
                <w:szCs w:val="21"/>
              </w:rPr>
            </w:pPr>
            <w:r>
              <w:rPr>
                <w:color w:val="000000"/>
                <w:kern w:val="0"/>
                <w:szCs w:val="21"/>
                <w:lang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1F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7F357FE1">
        <w:tblPrEx>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C8F6E">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42BB">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DC9F">
            <w:pPr>
              <w:jc w:val="center"/>
              <w:rPr>
                <w:color w:val="000000"/>
                <w:szCs w:val="21"/>
              </w:rPr>
            </w:pPr>
            <w:r>
              <w:rPr>
                <w:rFonts w:hint="eastAsia"/>
                <w:color w:val="000000"/>
                <w:szCs w:val="21"/>
              </w:rPr>
              <w:t>53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8DB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劳动实践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6F2E">
            <w:pPr>
              <w:widowControl/>
              <w:jc w:val="center"/>
              <w:textAlignment w:val="center"/>
              <w:rPr>
                <w:color w:val="000000"/>
                <w:szCs w:val="21"/>
              </w:rPr>
            </w:pPr>
            <w:r>
              <w:rPr>
                <w:color w:val="000000"/>
                <w:kern w:val="0"/>
                <w:szCs w:val="21"/>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142C">
            <w:pPr>
              <w:widowControl/>
              <w:jc w:val="center"/>
              <w:textAlignment w:val="center"/>
              <w:rPr>
                <w:color w:val="000000"/>
                <w:szCs w:val="21"/>
              </w:rPr>
            </w:pPr>
            <w:r>
              <w:rPr>
                <w:color w:val="000000"/>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B5F">
            <w:pPr>
              <w:widowControl/>
              <w:jc w:val="center"/>
              <w:textAlignment w:val="center"/>
              <w:rPr>
                <w:color w:val="000000"/>
                <w:szCs w:val="21"/>
              </w:rPr>
            </w:pPr>
            <w:r>
              <w:rPr>
                <w:color w:val="000000"/>
                <w:kern w:val="0"/>
                <w:szCs w:val="21"/>
                <w:lang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E7C2">
            <w:pPr>
              <w:widowControl/>
              <w:jc w:val="center"/>
              <w:textAlignment w:val="center"/>
              <w:rPr>
                <w:color w:val="000000"/>
                <w:szCs w:val="21"/>
              </w:rPr>
            </w:pPr>
            <w:r>
              <w:rPr>
                <w:color w:val="000000"/>
                <w:kern w:val="0"/>
                <w:szCs w:val="21"/>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B273">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CFBA">
            <w:pPr>
              <w:widowControl/>
              <w:jc w:val="center"/>
              <w:textAlignment w:val="center"/>
              <w:rPr>
                <w:color w:val="000000"/>
                <w:szCs w:val="21"/>
              </w:rPr>
            </w:pPr>
            <w:r>
              <w:rPr>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E644">
            <w:pPr>
              <w:widowControl/>
              <w:jc w:val="center"/>
              <w:textAlignment w:val="center"/>
              <w:rPr>
                <w:color w:val="000000"/>
                <w:szCs w:val="21"/>
              </w:rPr>
            </w:pPr>
            <w:r>
              <w:rPr>
                <w:color w:val="000000"/>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946D">
            <w:pPr>
              <w:widowControl/>
              <w:jc w:val="center"/>
              <w:textAlignment w:val="center"/>
              <w:rPr>
                <w:color w:val="000000"/>
                <w:szCs w:val="21"/>
              </w:rPr>
            </w:pPr>
            <w:r>
              <w:rPr>
                <w:color w:val="000000"/>
                <w:kern w:val="0"/>
                <w:szCs w:val="21"/>
                <w:lang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C548">
            <w:pPr>
              <w:widowControl/>
              <w:jc w:val="center"/>
              <w:textAlignment w:val="center"/>
              <w:rPr>
                <w:color w:val="000000"/>
                <w:szCs w:val="21"/>
              </w:rPr>
            </w:pPr>
            <w:r>
              <w:rPr>
                <w:color w:val="000000"/>
                <w:kern w:val="0"/>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3106">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93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考查</w:t>
            </w:r>
          </w:p>
        </w:tc>
      </w:tr>
      <w:tr w14:paraId="4595263F">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E1D6">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9567">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EE9">
            <w:pPr>
              <w:jc w:val="center"/>
              <w:rPr>
                <w:color w:val="000000"/>
                <w:szCs w:val="21"/>
              </w:rPr>
            </w:pPr>
            <w:r>
              <w:rPr>
                <w:rFonts w:hint="eastAsia"/>
                <w:color w:val="000000"/>
                <w:szCs w:val="21"/>
              </w:rPr>
              <w:t>54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06DB">
            <w:pPr>
              <w:rPr>
                <w:rFonts w:hint="eastAsia" w:ascii="宋体" w:hAnsi="宋体" w:cs="宋体"/>
                <w:color w:val="0000FF"/>
                <w:szCs w:val="21"/>
              </w:rPr>
            </w:pPr>
            <w:r>
              <w:rPr>
                <w:rFonts w:hint="eastAsia"/>
                <w:color w:val="000000"/>
                <w:sz w:val="18"/>
                <w:szCs w:val="18"/>
              </w:rPr>
              <w:t>电子商务综合技能实训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BA99">
            <w:pPr>
              <w:jc w:val="center"/>
              <w:rPr>
                <w:color w:val="FF0000"/>
                <w:szCs w:val="21"/>
              </w:rPr>
            </w:pPr>
            <w:r>
              <w:rPr>
                <w:color w:val="FF0000"/>
                <w:sz w:val="18"/>
                <w:szCs w:val="18"/>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84E0">
            <w:pPr>
              <w:jc w:val="center"/>
              <w:rPr>
                <w:color w:val="FF0000"/>
                <w:szCs w:val="21"/>
              </w:rPr>
            </w:pPr>
            <w:r>
              <w:rPr>
                <w:color w:val="FF0000"/>
                <w:sz w:val="18"/>
                <w:szCs w:val="18"/>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8AF9">
            <w:pPr>
              <w:jc w:val="center"/>
              <w:rPr>
                <w:color w:val="000000"/>
                <w:szCs w:val="21"/>
              </w:rPr>
            </w:pPr>
            <w:r>
              <w:rPr>
                <w:color w:val="000000"/>
                <w:sz w:val="18"/>
                <w:szCs w:val="18"/>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4733">
            <w:pPr>
              <w:jc w:val="center"/>
              <w:rPr>
                <w:color w:val="FF0000"/>
                <w:szCs w:val="21"/>
              </w:rPr>
            </w:pPr>
            <w:r>
              <w:rPr>
                <w:color w:val="FF0000"/>
                <w:sz w:val="18"/>
                <w:szCs w:val="18"/>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5A14">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6FFA">
            <w:pPr>
              <w:jc w:val="center"/>
              <w:rPr>
                <w:color w:val="000000"/>
                <w:szCs w:val="21"/>
              </w:rPr>
            </w:pPr>
            <w:r>
              <w:rPr>
                <w:color w:val="000000"/>
                <w:sz w:val="18"/>
                <w:szCs w:val="18"/>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CB4B">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F7A8">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A1CE">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1108">
            <w:pPr>
              <w:jc w:val="center"/>
              <w:rPr>
                <w:color w:val="FF0000"/>
                <w:szCs w:val="21"/>
              </w:rPr>
            </w:pPr>
            <w:r>
              <w:rPr>
                <w:color w:val="FF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5EC2">
            <w:pPr>
              <w:jc w:val="center"/>
              <w:rPr>
                <w:rFonts w:hint="eastAsia" w:ascii="宋体" w:hAnsi="宋体" w:cs="宋体"/>
                <w:color w:val="FF0000"/>
                <w:szCs w:val="21"/>
              </w:rPr>
            </w:pPr>
            <w:r>
              <w:rPr>
                <w:rFonts w:hint="eastAsia"/>
                <w:sz w:val="18"/>
                <w:szCs w:val="18"/>
              </w:rPr>
              <w:t>考查</w:t>
            </w:r>
          </w:p>
        </w:tc>
      </w:tr>
      <w:tr w14:paraId="16D148F4">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1CC7">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A242">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9F02">
            <w:pPr>
              <w:jc w:val="center"/>
              <w:rPr>
                <w:color w:val="000000"/>
                <w:szCs w:val="21"/>
              </w:rPr>
            </w:pPr>
            <w:r>
              <w:rPr>
                <w:rFonts w:hint="eastAsia"/>
                <w:color w:val="000000"/>
                <w:szCs w:val="21"/>
              </w:rPr>
              <w:t>55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F22E">
            <w:pPr>
              <w:rPr>
                <w:color w:val="000000"/>
                <w:szCs w:val="21"/>
              </w:rPr>
            </w:pPr>
            <w:r>
              <w:rPr>
                <w:rFonts w:hint="eastAsia"/>
                <w:color w:val="000000"/>
                <w:sz w:val="18"/>
                <w:szCs w:val="18"/>
              </w:rPr>
              <w:t>企业客服实训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C27B">
            <w:pPr>
              <w:jc w:val="center"/>
              <w:rPr>
                <w:color w:val="000000"/>
                <w:szCs w:val="21"/>
              </w:rPr>
            </w:pPr>
            <w:r>
              <w:rPr>
                <w:color w:val="000000"/>
                <w:sz w:val="18"/>
                <w:szCs w:val="18"/>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E26">
            <w:pPr>
              <w:jc w:val="center"/>
              <w:rPr>
                <w:color w:val="000000"/>
                <w:szCs w:val="21"/>
              </w:rPr>
            </w:pPr>
            <w:r>
              <w:rPr>
                <w:color w:val="000000"/>
                <w:sz w:val="18"/>
                <w:szCs w:val="18"/>
              </w:rPr>
              <w:t>156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AC0">
            <w:pPr>
              <w:jc w:val="center"/>
              <w:rPr>
                <w:color w:val="000000"/>
                <w:szCs w:val="21"/>
              </w:rPr>
            </w:pPr>
            <w:r>
              <w:rPr>
                <w:color w:val="000000"/>
                <w:sz w:val="18"/>
                <w:szCs w:val="18"/>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1483">
            <w:pPr>
              <w:jc w:val="center"/>
              <w:rPr>
                <w:color w:val="000000"/>
                <w:szCs w:val="21"/>
              </w:rPr>
            </w:pPr>
            <w:r>
              <w:rPr>
                <w:color w:val="000000"/>
                <w:sz w:val="18"/>
                <w:szCs w:val="18"/>
              </w:rPr>
              <w:t>156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A7D">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F92C">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C374">
            <w:pPr>
              <w:jc w:val="center"/>
              <w:rPr>
                <w:color w:val="000000"/>
                <w:szCs w:val="21"/>
              </w:rPr>
            </w:pPr>
            <w:r>
              <w:rPr>
                <w:color w:val="000000"/>
                <w:sz w:val="18"/>
                <w:szCs w:val="18"/>
              </w:rPr>
              <w:t>6W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B5D">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534D">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75D4">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372">
            <w:pPr>
              <w:jc w:val="center"/>
              <w:rPr>
                <w:color w:val="000000"/>
                <w:szCs w:val="21"/>
              </w:rPr>
            </w:pPr>
            <w:r>
              <w:rPr>
                <w:rFonts w:hint="eastAsia"/>
                <w:sz w:val="18"/>
                <w:szCs w:val="18"/>
              </w:rPr>
              <w:t>考查</w:t>
            </w:r>
          </w:p>
        </w:tc>
      </w:tr>
      <w:tr w14:paraId="5395F04B">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878A0">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96F8">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A3F">
            <w:pPr>
              <w:jc w:val="center"/>
              <w:rPr>
                <w:color w:val="000000"/>
                <w:szCs w:val="21"/>
              </w:rPr>
            </w:pPr>
            <w:r>
              <w:rPr>
                <w:rFonts w:hint="eastAsia"/>
                <w:color w:val="000000"/>
                <w:szCs w:val="21"/>
              </w:rPr>
              <w:t>56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9FE">
            <w:pPr>
              <w:rPr>
                <w:color w:val="000000"/>
                <w:szCs w:val="21"/>
              </w:rPr>
            </w:pPr>
            <w:r>
              <w:rPr>
                <w:rFonts w:hint="eastAsia"/>
                <w:color w:val="000000"/>
                <w:sz w:val="18"/>
                <w:szCs w:val="18"/>
              </w:rPr>
              <w:t>电子商务综合项目实训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6D94">
            <w:pPr>
              <w:jc w:val="center"/>
              <w:rPr>
                <w:color w:val="000000"/>
                <w:szCs w:val="21"/>
              </w:rPr>
            </w:pPr>
            <w:r>
              <w:rPr>
                <w:color w:val="000000"/>
                <w:sz w:val="18"/>
                <w:szCs w:val="18"/>
              </w:rPr>
              <w:t>11.5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43E">
            <w:pPr>
              <w:jc w:val="center"/>
              <w:rPr>
                <w:color w:val="000000"/>
                <w:szCs w:val="21"/>
              </w:rPr>
            </w:pPr>
            <w:r>
              <w:rPr>
                <w:color w:val="000000"/>
                <w:sz w:val="18"/>
                <w:szCs w:val="18"/>
              </w:rPr>
              <w:t>208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788A">
            <w:pPr>
              <w:jc w:val="center"/>
              <w:rPr>
                <w:color w:val="000000"/>
                <w:szCs w:val="21"/>
              </w:rPr>
            </w:pPr>
            <w:r>
              <w:rPr>
                <w:color w:val="000000"/>
                <w:sz w:val="18"/>
                <w:szCs w:val="18"/>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673">
            <w:pPr>
              <w:jc w:val="center"/>
              <w:rPr>
                <w:color w:val="000000"/>
                <w:szCs w:val="21"/>
              </w:rPr>
            </w:pPr>
            <w:r>
              <w:rPr>
                <w:color w:val="000000"/>
                <w:sz w:val="18"/>
                <w:szCs w:val="18"/>
              </w:rPr>
              <w:t>208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BE69">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373">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CA2F">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4AE2">
            <w:pPr>
              <w:jc w:val="center"/>
              <w:rPr>
                <w:color w:val="000000"/>
                <w:szCs w:val="21"/>
              </w:rPr>
            </w:pPr>
            <w:r>
              <w:rPr>
                <w:color w:val="000000"/>
                <w:sz w:val="18"/>
                <w:szCs w:val="18"/>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A9D3">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E8CF">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08EA">
            <w:pPr>
              <w:jc w:val="center"/>
              <w:rPr>
                <w:color w:val="000000"/>
                <w:szCs w:val="21"/>
              </w:rPr>
            </w:pPr>
            <w:r>
              <w:rPr>
                <w:rFonts w:hint="eastAsia"/>
                <w:sz w:val="18"/>
                <w:szCs w:val="18"/>
              </w:rPr>
              <w:t>考查</w:t>
            </w:r>
          </w:p>
        </w:tc>
      </w:tr>
      <w:tr w14:paraId="0C670F91">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4DAE">
            <w:pPr>
              <w:jc w:val="center"/>
              <w:rPr>
                <w:rFonts w:hint="eastAsia" w:ascii="宋体" w:hAnsi="宋体" w:cs="宋体"/>
                <w:color w:val="000000"/>
                <w:szCs w:val="21"/>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DD48">
            <w:pPr>
              <w:jc w:val="center"/>
              <w:rPr>
                <w:rFonts w:hint="eastAsia" w:ascii="宋体" w:hAnsi="宋体" w:cs="宋体"/>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0187">
            <w:pPr>
              <w:jc w:val="center"/>
              <w:rPr>
                <w:rFonts w:hint="eastAsia"/>
                <w:color w:val="000000"/>
                <w:szCs w:val="21"/>
              </w:rPr>
            </w:pPr>
            <w:r>
              <w:rPr>
                <w:rFonts w:hint="eastAsia"/>
                <w:color w:val="000000"/>
                <w:szCs w:val="21"/>
              </w:rPr>
              <w:t>57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60DF">
            <w:pPr>
              <w:rPr>
                <w:color w:val="000000"/>
                <w:szCs w:val="21"/>
              </w:rPr>
            </w:pPr>
            <w:r>
              <w:rPr>
                <w:rFonts w:hint="eastAsia"/>
                <w:color w:val="000000"/>
                <w:sz w:val="18"/>
                <w:szCs w:val="18"/>
              </w:rPr>
              <w:t>电子商务项目生产型实训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3A21">
            <w:pPr>
              <w:jc w:val="center"/>
              <w:rPr>
                <w:color w:val="000000"/>
                <w:szCs w:val="21"/>
              </w:rPr>
            </w:pPr>
            <w:r>
              <w:rPr>
                <w:color w:val="000000"/>
                <w:sz w:val="18"/>
                <w:szCs w:val="18"/>
              </w:rPr>
              <w:t>15.5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EC36">
            <w:pPr>
              <w:jc w:val="center"/>
              <w:rPr>
                <w:color w:val="000000"/>
                <w:szCs w:val="21"/>
              </w:rPr>
            </w:pPr>
            <w:r>
              <w:rPr>
                <w:color w:val="000000"/>
                <w:sz w:val="18"/>
                <w:szCs w:val="18"/>
              </w:rPr>
              <w:t>286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C6DB">
            <w:pPr>
              <w:jc w:val="center"/>
              <w:rPr>
                <w:color w:val="000000"/>
                <w:szCs w:val="21"/>
              </w:rPr>
            </w:pPr>
            <w:r>
              <w:rPr>
                <w:color w:val="000000"/>
                <w:sz w:val="18"/>
                <w:szCs w:val="18"/>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A77C">
            <w:pPr>
              <w:jc w:val="center"/>
              <w:rPr>
                <w:color w:val="000000"/>
                <w:szCs w:val="21"/>
              </w:rPr>
            </w:pPr>
            <w:r>
              <w:rPr>
                <w:color w:val="000000"/>
                <w:sz w:val="18"/>
                <w:szCs w:val="18"/>
              </w:rPr>
              <w:t>286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176B">
            <w:pPr>
              <w:jc w:val="center"/>
              <w:rPr>
                <w:color w:val="000000"/>
                <w:szCs w:val="21"/>
              </w:rPr>
            </w:pPr>
            <w:r>
              <w:rPr>
                <w:color w:val="000000"/>
                <w:sz w:val="18"/>
                <w:szCs w:val="18"/>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F68">
            <w:pPr>
              <w:jc w:val="center"/>
              <w:rPr>
                <w:color w:val="000000"/>
                <w:szCs w:val="21"/>
              </w:rPr>
            </w:pPr>
            <w:r>
              <w:rPr>
                <w:color w:val="000000"/>
                <w:sz w:val="18"/>
                <w:szCs w:val="18"/>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D0B6">
            <w:pPr>
              <w:jc w:val="center"/>
              <w:rPr>
                <w:color w:val="000000"/>
                <w:szCs w:val="21"/>
              </w:rPr>
            </w:pPr>
            <w:r>
              <w:rPr>
                <w:color w:val="000000"/>
                <w:sz w:val="18"/>
                <w:szCs w:val="18"/>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BE58">
            <w:pPr>
              <w:jc w:val="center"/>
              <w:rPr>
                <w:color w:val="000000"/>
                <w:szCs w:val="21"/>
              </w:rPr>
            </w:pPr>
            <w:r>
              <w:rPr>
                <w:color w:val="000000"/>
                <w:sz w:val="18"/>
                <w:szCs w:val="18"/>
              </w:rPr>
              <w:t>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2D8">
            <w:pPr>
              <w:jc w:val="center"/>
              <w:rPr>
                <w:color w:val="000000"/>
                <w:szCs w:val="21"/>
              </w:rPr>
            </w:pPr>
            <w:r>
              <w:rPr>
                <w:color w:val="000000"/>
                <w:sz w:val="18"/>
                <w:szCs w:val="18"/>
              </w:rPr>
              <w:t>11W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003F">
            <w:pPr>
              <w:jc w:val="center"/>
              <w:rPr>
                <w:color w:val="000000"/>
                <w:szCs w:val="21"/>
              </w:rPr>
            </w:pPr>
            <w:r>
              <w:rPr>
                <w:color w:val="000000"/>
                <w:sz w:val="18"/>
                <w:szCs w:val="18"/>
              </w:rPr>
              <w: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A51">
            <w:pPr>
              <w:jc w:val="center"/>
              <w:rPr>
                <w:color w:val="000000"/>
                <w:szCs w:val="21"/>
              </w:rPr>
            </w:pPr>
            <w:r>
              <w:rPr>
                <w:rFonts w:hint="eastAsia"/>
                <w:sz w:val="18"/>
                <w:szCs w:val="18"/>
              </w:rPr>
              <w:t>考查</w:t>
            </w:r>
          </w:p>
        </w:tc>
      </w:tr>
      <w:tr w14:paraId="14E6DC2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CF4DB">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9DA64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5AE8BD">
            <w:pPr>
              <w:jc w:val="center"/>
              <w:rPr>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9F7EB1">
            <w:pPr>
              <w:jc w:val="center"/>
              <w:rPr>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CC1295">
            <w:pPr>
              <w:jc w:val="center"/>
              <w:rPr>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F1C681">
            <w:pPr>
              <w:jc w:val="center"/>
              <w:rPr>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591DAD">
            <w:pPr>
              <w:jc w:val="center"/>
              <w:rPr>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D45562">
            <w:pPr>
              <w:jc w:val="center"/>
              <w:rPr>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DC5AC8">
            <w:pPr>
              <w:jc w:val="center"/>
              <w:rPr>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937DC1">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4C1973">
            <w:pPr>
              <w:jc w:val="center"/>
              <w:rPr>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791D6F">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6AD7D4">
            <w:pPr>
              <w:jc w:val="center"/>
              <w:rPr>
                <w:color w:val="000000"/>
                <w:szCs w:val="21"/>
              </w:rPr>
            </w:pPr>
          </w:p>
        </w:tc>
      </w:tr>
      <w:tr w14:paraId="4F3394AD">
        <w:tblPrEx>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5CFF">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1919A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9EA71D1">
            <w:pPr>
              <w:jc w:val="center"/>
              <w:rPr>
                <w:color w:val="000000"/>
                <w:szCs w:val="21"/>
              </w:rPr>
            </w:pPr>
            <w:r>
              <w:rPr>
                <w:color w:val="000000"/>
                <w:sz w:val="18"/>
                <w:szCs w:val="18"/>
              </w:rPr>
              <w:t>65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21D565D">
            <w:pPr>
              <w:jc w:val="center"/>
              <w:rPr>
                <w:color w:val="000000"/>
                <w:szCs w:val="21"/>
              </w:rPr>
            </w:pPr>
            <w:r>
              <w:rPr>
                <w:color w:val="000000"/>
                <w:sz w:val="18"/>
                <w:szCs w:val="18"/>
              </w:rPr>
              <w:t>1326</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A86F5CB">
            <w:pPr>
              <w:jc w:val="center"/>
              <w:rPr>
                <w:color w:val="000000"/>
                <w:szCs w:val="21"/>
              </w:rPr>
            </w:pPr>
            <w:r>
              <w:rPr>
                <w:color w:val="000000"/>
                <w:sz w:val="18"/>
                <w:szCs w:val="18"/>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6903593">
            <w:pPr>
              <w:jc w:val="center"/>
              <w:rPr>
                <w:color w:val="000000"/>
                <w:szCs w:val="21"/>
              </w:rPr>
            </w:pPr>
            <w:r>
              <w:rPr>
                <w:color w:val="000000"/>
                <w:sz w:val="18"/>
                <w:szCs w:val="18"/>
              </w:rPr>
              <w:t>1326</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5643786">
            <w:pPr>
              <w:jc w:val="center"/>
              <w:rPr>
                <w:color w:val="000000"/>
                <w:szCs w:val="21"/>
              </w:rPr>
            </w:pPr>
            <w:r>
              <w:rPr>
                <w:color w:val="000000"/>
                <w:sz w:val="18"/>
                <w:szCs w:val="18"/>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0B2D18B">
            <w:pPr>
              <w:jc w:val="center"/>
              <w:rPr>
                <w:color w:val="000000"/>
                <w:szCs w:val="21"/>
              </w:rPr>
            </w:pPr>
            <w:r>
              <w:rPr>
                <w:color w:val="000000"/>
                <w:sz w:val="18"/>
                <w:szCs w:val="18"/>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71D8E60">
            <w:pPr>
              <w:jc w:val="center"/>
              <w:rPr>
                <w:color w:val="000000"/>
                <w:szCs w:val="21"/>
              </w:rPr>
            </w:pPr>
            <w:r>
              <w:rPr>
                <w:color w:val="000000"/>
                <w:sz w:val="18"/>
                <w:szCs w:val="18"/>
              </w:rPr>
              <w:t>6W</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3EBBA4A">
            <w:pPr>
              <w:jc w:val="center"/>
              <w:rPr>
                <w:color w:val="000000"/>
                <w:szCs w:val="21"/>
              </w:rPr>
            </w:pPr>
            <w:r>
              <w:rPr>
                <w:color w:val="000000"/>
                <w:sz w:val="18"/>
                <w:szCs w:val="18"/>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556724F">
            <w:pPr>
              <w:jc w:val="center"/>
              <w:rPr>
                <w:color w:val="000000"/>
                <w:szCs w:val="21"/>
              </w:rPr>
            </w:pPr>
            <w:r>
              <w:rPr>
                <w:color w:val="000000"/>
                <w:sz w:val="18"/>
                <w:szCs w:val="18"/>
              </w:rPr>
              <w:t>11W</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6C4134">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0E2F26">
            <w:pPr>
              <w:jc w:val="center"/>
              <w:rPr>
                <w:color w:val="000000"/>
                <w:szCs w:val="21"/>
              </w:rPr>
            </w:pPr>
          </w:p>
        </w:tc>
      </w:tr>
      <w:tr w14:paraId="4FB55AA8">
        <w:tblPrEx>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08DBA2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D01E9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D7991DA">
            <w:pPr>
              <w:jc w:val="center"/>
              <w:rPr>
                <w:color w:val="000000"/>
                <w:szCs w:val="21"/>
              </w:rPr>
            </w:pPr>
            <w:r>
              <w:rPr>
                <w:color w:val="000000"/>
                <w:sz w:val="18"/>
                <w:szCs w:val="18"/>
              </w:rPr>
              <w:t>95.5</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BDD5267">
            <w:pPr>
              <w:jc w:val="center"/>
              <w:rPr>
                <w:color w:val="000000"/>
                <w:szCs w:val="21"/>
              </w:rPr>
            </w:pPr>
            <w:r>
              <w:rPr>
                <w:color w:val="000000"/>
                <w:sz w:val="18"/>
                <w:szCs w:val="18"/>
              </w:rPr>
              <w:t>2212</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4AF1D26">
            <w:pPr>
              <w:jc w:val="center"/>
              <w:rPr>
                <w:color w:val="000000"/>
                <w:szCs w:val="21"/>
              </w:rPr>
            </w:pPr>
            <w:r>
              <w:rPr>
                <w:color w:val="000000"/>
                <w:sz w:val="18"/>
                <w:szCs w:val="18"/>
              </w:rPr>
              <w:t>638</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FE0B94">
            <w:pPr>
              <w:jc w:val="center"/>
              <w:rPr>
                <w:color w:val="000000"/>
                <w:szCs w:val="21"/>
              </w:rPr>
            </w:pPr>
            <w:r>
              <w:rPr>
                <w:color w:val="000000"/>
                <w:sz w:val="18"/>
                <w:szCs w:val="18"/>
              </w:rPr>
              <w:t>1574</w:t>
            </w: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90EFF42">
            <w:pPr>
              <w:jc w:val="center"/>
              <w:rPr>
                <w:color w:val="000000"/>
                <w:szCs w:val="21"/>
              </w:rPr>
            </w:pPr>
            <w:r>
              <w:rPr>
                <w:color w:val="000000"/>
                <w:sz w:val="18"/>
                <w:szCs w:val="18"/>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F6386A7">
            <w:pPr>
              <w:jc w:val="center"/>
              <w:rPr>
                <w:color w:val="000000"/>
                <w:szCs w:val="21"/>
              </w:rPr>
            </w:pPr>
            <w:r>
              <w:rPr>
                <w:color w:val="000000"/>
                <w:sz w:val="18"/>
                <w:szCs w:val="18"/>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831A24A">
            <w:pPr>
              <w:jc w:val="center"/>
              <w:rPr>
                <w:color w:val="000000"/>
                <w:szCs w:val="21"/>
              </w:rPr>
            </w:pPr>
            <w:r>
              <w:rPr>
                <w:color w:val="000000"/>
                <w:sz w:val="18"/>
                <w:szCs w:val="18"/>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32BC0C1">
            <w:pPr>
              <w:jc w:val="center"/>
              <w:rPr>
                <w:color w:val="000000"/>
                <w:szCs w:val="21"/>
              </w:rPr>
            </w:pPr>
            <w:r>
              <w:rPr>
                <w:color w:val="000000"/>
                <w:sz w:val="18"/>
                <w:szCs w:val="18"/>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08E9E15">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A5349AC">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83E0E40">
            <w:pPr>
              <w:jc w:val="center"/>
              <w:rPr>
                <w:color w:val="000000"/>
                <w:szCs w:val="21"/>
              </w:rPr>
            </w:pPr>
          </w:p>
        </w:tc>
      </w:tr>
      <w:tr w14:paraId="20B87859">
        <w:tblPrEx>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B63BBB7">
            <w:pPr>
              <w:jc w:val="center"/>
              <w:rPr>
                <w:rFonts w:hint="eastAsia" w:ascii="宋体" w:hAnsi="宋体" w:cs="宋体"/>
                <w:color w:val="000000"/>
                <w:szCs w:val="21"/>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C254F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总学分</w:t>
            </w:r>
            <w:r>
              <w:rPr>
                <w:color w:val="000000"/>
                <w:kern w:val="0"/>
                <w:szCs w:val="21"/>
                <w:lang w:bidi="ar"/>
              </w:rPr>
              <w:t>/</w:t>
            </w:r>
            <w:r>
              <w:rPr>
                <w:rFonts w:hint="eastAsia" w:ascii="宋体" w:hAnsi="宋体" w:cs="宋体"/>
                <w:color w:val="000000"/>
                <w:kern w:val="0"/>
                <w:szCs w:val="21"/>
                <w:lang w:bidi="ar"/>
              </w:rPr>
              <w:t>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E720ECE">
            <w:pPr>
              <w:jc w:val="center"/>
              <w:rPr>
                <w:color w:val="000000"/>
                <w:szCs w:val="21"/>
              </w:rPr>
            </w:pPr>
            <w:r>
              <w:rPr>
                <w:color w:val="000000"/>
                <w:sz w:val="18"/>
                <w:szCs w:val="18"/>
              </w:rPr>
              <w:t>　</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8AEF7A8">
            <w:pPr>
              <w:jc w:val="center"/>
              <w:rPr>
                <w:color w:val="000000"/>
                <w:szCs w:val="21"/>
              </w:rPr>
            </w:pPr>
            <w:r>
              <w:rPr>
                <w:color w:val="000000"/>
                <w:sz w:val="18"/>
                <w:szCs w:val="18"/>
              </w:rPr>
              <w:t>3056</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B5FEDED">
            <w:pPr>
              <w:jc w:val="center"/>
              <w:rPr>
                <w:color w:val="000000"/>
                <w:szCs w:val="21"/>
              </w:rPr>
            </w:pPr>
            <w:r>
              <w:rPr>
                <w:color w:val="000000"/>
                <w:sz w:val="18"/>
                <w:szCs w:val="18"/>
              </w:rPr>
              <w:t>1252</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A378DB7">
            <w:pPr>
              <w:jc w:val="center"/>
              <w:rPr>
                <w:color w:val="000000"/>
                <w:szCs w:val="21"/>
              </w:rPr>
            </w:pPr>
            <w:r>
              <w:rPr>
                <w:color w:val="000000"/>
                <w:sz w:val="18"/>
                <w:szCs w:val="18"/>
              </w:rPr>
              <w:t>1804</w:t>
            </w: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0447F9F">
            <w:pPr>
              <w:jc w:val="center"/>
              <w:rPr>
                <w:color w:val="000000"/>
                <w:szCs w:val="21"/>
              </w:rPr>
            </w:pPr>
            <w:r>
              <w:rPr>
                <w:color w:val="000000"/>
                <w:sz w:val="18"/>
                <w:szCs w:val="18"/>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EE0BDF1">
            <w:pPr>
              <w:jc w:val="center"/>
              <w:rPr>
                <w:color w:val="000000"/>
                <w:szCs w:val="21"/>
              </w:rPr>
            </w:pPr>
            <w:r>
              <w:rPr>
                <w:color w:val="000000"/>
                <w:sz w:val="18"/>
                <w:szCs w:val="18"/>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EE3B5D3">
            <w:pPr>
              <w:jc w:val="center"/>
              <w:rPr>
                <w:color w:val="000000"/>
                <w:szCs w:val="21"/>
              </w:rPr>
            </w:pPr>
            <w:r>
              <w:rPr>
                <w:color w:val="000000"/>
                <w:sz w:val="18"/>
                <w:szCs w:val="18"/>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0C30916">
            <w:pPr>
              <w:jc w:val="center"/>
              <w:rPr>
                <w:color w:val="000000"/>
                <w:szCs w:val="21"/>
              </w:rPr>
            </w:pPr>
            <w:r>
              <w:rPr>
                <w:color w:val="000000"/>
                <w:sz w:val="18"/>
                <w:szCs w:val="18"/>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5407BFD">
            <w:pPr>
              <w:jc w:val="center"/>
              <w:rPr>
                <w:color w:val="000000"/>
                <w:szCs w:val="21"/>
              </w:rPr>
            </w:pPr>
            <w:r>
              <w:rPr>
                <w:color w:val="000000"/>
                <w:sz w:val="18"/>
                <w:szCs w:val="18"/>
              </w:rPr>
              <w:t>　</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5E1816F">
            <w:pPr>
              <w:jc w:val="center"/>
              <w:rPr>
                <w:color w:val="00000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72F6812">
            <w:pPr>
              <w:jc w:val="center"/>
              <w:rPr>
                <w:color w:val="000000"/>
                <w:szCs w:val="21"/>
              </w:rPr>
            </w:pPr>
          </w:p>
        </w:tc>
      </w:tr>
      <w:tr w14:paraId="3A3FF58E">
        <w:tblPrEx>
          <w:tblCellMar>
            <w:top w:w="0" w:type="dxa"/>
            <w:left w:w="108" w:type="dxa"/>
            <w:bottom w:w="0" w:type="dxa"/>
            <w:right w:w="108" w:type="dxa"/>
          </w:tblCellMar>
        </w:tblPrEx>
        <w:trPr>
          <w:trHeight w:val="1572"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FEDA0D5">
            <w:pPr>
              <w:widowControl/>
              <w:textAlignment w:val="center"/>
              <w:rPr>
                <w:rFonts w:hint="eastAsia" w:ascii="宋体" w:hAnsi="宋体" w:cs="宋体"/>
                <w:color w:val="000000"/>
                <w:szCs w:val="21"/>
              </w:rPr>
            </w:pPr>
            <w:r>
              <w:rPr>
                <w:rFonts w:hint="eastAsia" w:ascii="宋体" w:hAnsi="宋体" w:cs="宋体"/>
                <w:kern w:val="0"/>
                <w:szCs w:val="21"/>
                <w:lang w:bidi="ar"/>
              </w:rPr>
              <w:t>备注：（1）标注“√”的课程，采用课堂授课、讲座、网络授课、专项活动等形式,不计入周学时。</w:t>
            </w:r>
            <w:r>
              <w:rPr>
                <w:rStyle w:val="39"/>
                <w:rFonts w:hint="default"/>
                <w:color w:val="auto"/>
                <w:sz w:val="21"/>
                <w:szCs w:val="21"/>
                <w:lang w:bidi="ar"/>
              </w:rPr>
              <w:t>（2）群共享专业基础课程用“●”标注。</w:t>
            </w:r>
            <w:r>
              <w:rPr>
                <w:rFonts w:hint="eastAsia" w:ascii="宋体" w:hAnsi="宋体" w:cs="宋体"/>
                <w:kern w:val="0"/>
                <w:szCs w:val="21"/>
                <w:lang w:bidi="ar"/>
              </w:rPr>
              <w:t>（3）职业技能等级（资格）证书课证融合专业课程用“▲”标注。（4）立项“课程思政”课程要用“★”标注。（5）创新创业教育相关专业课程用“◆”标注。</w:t>
            </w:r>
          </w:p>
        </w:tc>
      </w:tr>
    </w:tbl>
    <w:p w14:paraId="42BC0AD3">
      <w:pPr>
        <w:spacing w:line="460" w:lineRule="exact"/>
        <w:rPr>
          <w:sz w:val="24"/>
        </w:rPr>
      </w:pPr>
    </w:p>
    <w:p w14:paraId="2090F316">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sz w:val="24"/>
        </w:rPr>
        <w:fldChar w:fldCharType="separate"/>
      </w:r>
      <w:r>
        <w:rPr>
          <w:rFonts w:hint="eastAsia"/>
          <w:sz w:val="24"/>
        </w:rPr>
        <w:fldChar w:fldCharType="end"/>
      </w:r>
    </w:p>
    <w:p w14:paraId="40A4C1E6">
      <w:pPr>
        <w:spacing w:line="440" w:lineRule="exact"/>
        <w:ind w:firstLine="482"/>
        <w:rPr>
          <w:b/>
          <w:bCs/>
          <w:sz w:val="24"/>
        </w:rPr>
      </w:pPr>
      <w:r>
        <w:rPr>
          <w:rFonts w:hint="eastAsia"/>
          <w:b/>
          <w:bCs/>
          <w:sz w:val="24"/>
        </w:rPr>
        <w:t>（二）</w:t>
      </w:r>
      <w:r>
        <w:rPr>
          <w:b/>
          <w:bCs/>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6A66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0BAF5FDC">
            <w:pPr>
              <w:jc w:val="center"/>
              <w:rPr>
                <w:b/>
                <w:bCs/>
                <w:szCs w:val="21"/>
              </w:rPr>
            </w:pPr>
            <w:r>
              <w:rPr>
                <w:b/>
                <w:bCs/>
                <w:szCs w:val="21"/>
              </w:rPr>
              <w:t>课程</w:t>
            </w:r>
          </w:p>
          <w:p w14:paraId="61FD4373">
            <w:pPr>
              <w:jc w:val="center"/>
              <w:rPr>
                <w:b/>
                <w:bCs/>
                <w:szCs w:val="21"/>
              </w:rPr>
            </w:pPr>
            <w:r>
              <w:rPr>
                <w:rFonts w:hint="eastAsia"/>
                <w:b/>
                <w:bCs/>
                <w:szCs w:val="21"/>
              </w:rPr>
              <w:t>类别</w:t>
            </w:r>
          </w:p>
        </w:tc>
        <w:tc>
          <w:tcPr>
            <w:tcW w:w="1908" w:type="dxa"/>
            <w:vMerge w:val="restart"/>
            <w:noWrap/>
            <w:vAlign w:val="center"/>
          </w:tcPr>
          <w:p w14:paraId="4C118C63">
            <w:pPr>
              <w:jc w:val="center"/>
              <w:rPr>
                <w:b/>
                <w:bCs/>
                <w:szCs w:val="21"/>
              </w:rPr>
            </w:pPr>
            <w:r>
              <w:rPr>
                <w:b/>
                <w:bCs/>
                <w:szCs w:val="21"/>
              </w:rPr>
              <w:t>课程</w:t>
            </w:r>
            <w:r>
              <w:rPr>
                <w:rFonts w:hint="eastAsia"/>
                <w:b/>
                <w:bCs/>
                <w:szCs w:val="21"/>
              </w:rPr>
              <w:t>性质</w:t>
            </w:r>
          </w:p>
        </w:tc>
        <w:tc>
          <w:tcPr>
            <w:tcW w:w="999" w:type="dxa"/>
            <w:vMerge w:val="restart"/>
            <w:noWrap/>
            <w:vAlign w:val="center"/>
          </w:tcPr>
          <w:p w14:paraId="5843843C">
            <w:pPr>
              <w:jc w:val="center"/>
              <w:rPr>
                <w:b/>
                <w:bCs/>
                <w:szCs w:val="21"/>
              </w:rPr>
            </w:pPr>
            <w:r>
              <w:rPr>
                <w:b/>
                <w:szCs w:val="21"/>
              </w:rPr>
              <w:t>学分数</w:t>
            </w:r>
          </w:p>
        </w:tc>
        <w:tc>
          <w:tcPr>
            <w:tcW w:w="2517" w:type="dxa"/>
            <w:gridSpan w:val="3"/>
            <w:noWrap/>
          </w:tcPr>
          <w:p w14:paraId="3134DC92">
            <w:pPr>
              <w:jc w:val="center"/>
              <w:rPr>
                <w:b/>
                <w:bCs/>
                <w:szCs w:val="21"/>
              </w:rPr>
            </w:pPr>
            <w:r>
              <w:rPr>
                <w:b/>
                <w:szCs w:val="21"/>
              </w:rPr>
              <w:t>学时数</w:t>
            </w:r>
          </w:p>
        </w:tc>
        <w:tc>
          <w:tcPr>
            <w:tcW w:w="1130" w:type="dxa"/>
            <w:vMerge w:val="restart"/>
            <w:noWrap/>
            <w:vAlign w:val="center"/>
          </w:tcPr>
          <w:p w14:paraId="53FEA0A8">
            <w:pPr>
              <w:jc w:val="center"/>
              <w:rPr>
                <w:b/>
                <w:bCs/>
                <w:szCs w:val="21"/>
              </w:rPr>
            </w:pPr>
            <w:r>
              <w:rPr>
                <w:b/>
                <w:bCs/>
                <w:szCs w:val="21"/>
              </w:rPr>
              <w:t>学时百分比（%）</w:t>
            </w:r>
          </w:p>
        </w:tc>
      </w:tr>
      <w:tr w14:paraId="00BA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vMerge w:val="continue"/>
            <w:noWrap/>
          </w:tcPr>
          <w:p w14:paraId="70045B9B">
            <w:pPr>
              <w:jc w:val="center"/>
              <w:rPr>
                <w:b/>
                <w:bCs/>
                <w:szCs w:val="21"/>
              </w:rPr>
            </w:pPr>
          </w:p>
        </w:tc>
        <w:tc>
          <w:tcPr>
            <w:tcW w:w="1908" w:type="dxa"/>
            <w:vMerge w:val="continue"/>
            <w:noWrap/>
          </w:tcPr>
          <w:p w14:paraId="723B452A">
            <w:pPr>
              <w:jc w:val="center"/>
              <w:rPr>
                <w:b/>
                <w:bCs/>
                <w:szCs w:val="21"/>
              </w:rPr>
            </w:pPr>
          </w:p>
        </w:tc>
        <w:tc>
          <w:tcPr>
            <w:tcW w:w="999" w:type="dxa"/>
            <w:vMerge w:val="continue"/>
            <w:noWrap/>
          </w:tcPr>
          <w:p w14:paraId="66D93FD6">
            <w:pPr>
              <w:jc w:val="center"/>
              <w:rPr>
                <w:b/>
                <w:bCs/>
                <w:szCs w:val="21"/>
              </w:rPr>
            </w:pPr>
          </w:p>
        </w:tc>
        <w:tc>
          <w:tcPr>
            <w:tcW w:w="818" w:type="dxa"/>
            <w:noWrap/>
            <w:vAlign w:val="center"/>
          </w:tcPr>
          <w:p w14:paraId="3772DE04">
            <w:pPr>
              <w:adjustRightInd w:val="0"/>
              <w:snapToGrid w:val="0"/>
              <w:jc w:val="center"/>
              <w:rPr>
                <w:b/>
                <w:szCs w:val="21"/>
              </w:rPr>
            </w:pPr>
            <w:r>
              <w:rPr>
                <w:b/>
                <w:szCs w:val="21"/>
              </w:rPr>
              <w:t>讲授</w:t>
            </w:r>
          </w:p>
        </w:tc>
        <w:tc>
          <w:tcPr>
            <w:tcW w:w="818" w:type="dxa"/>
            <w:noWrap/>
            <w:vAlign w:val="center"/>
          </w:tcPr>
          <w:p w14:paraId="4CBC2129">
            <w:pPr>
              <w:adjustRightInd w:val="0"/>
              <w:snapToGrid w:val="0"/>
              <w:jc w:val="center"/>
              <w:rPr>
                <w:b/>
                <w:szCs w:val="21"/>
              </w:rPr>
            </w:pPr>
            <w:r>
              <w:rPr>
                <w:b/>
                <w:szCs w:val="21"/>
              </w:rPr>
              <w:t>实践</w:t>
            </w:r>
          </w:p>
        </w:tc>
        <w:tc>
          <w:tcPr>
            <w:tcW w:w="881" w:type="dxa"/>
            <w:noWrap/>
            <w:vAlign w:val="center"/>
          </w:tcPr>
          <w:p w14:paraId="6850F656">
            <w:pPr>
              <w:adjustRightInd w:val="0"/>
              <w:snapToGrid w:val="0"/>
              <w:jc w:val="center"/>
              <w:rPr>
                <w:b/>
                <w:szCs w:val="21"/>
              </w:rPr>
            </w:pPr>
            <w:r>
              <w:rPr>
                <w:b/>
                <w:szCs w:val="21"/>
              </w:rPr>
              <w:t>总学时</w:t>
            </w:r>
          </w:p>
        </w:tc>
        <w:tc>
          <w:tcPr>
            <w:tcW w:w="1130" w:type="dxa"/>
            <w:vMerge w:val="continue"/>
            <w:noWrap/>
          </w:tcPr>
          <w:p w14:paraId="05073649">
            <w:pPr>
              <w:jc w:val="center"/>
              <w:rPr>
                <w:b/>
                <w:bCs/>
                <w:szCs w:val="21"/>
              </w:rPr>
            </w:pPr>
          </w:p>
        </w:tc>
      </w:tr>
      <w:tr w14:paraId="5A5D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02EA77AD">
            <w:pPr>
              <w:jc w:val="center"/>
              <w:rPr>
                <w:szCs w:val="21"/>
              </w:rPr>
            </w:pPr>
            <w:r>
              <w:rPr>
                <w:szCs w:val="21"/>
              </w:rPr>
              <w:t>公共基础</w:t>
            </w:r>
            <w:r>
              <w:rPr>
                <w:rFonts w:hint="eastAsia"/>
                <w:szCs w:val="21"/>
              </w:rPr>
              <w:t>课程</w:t>
            </w:r>
          </w:p>
        </w:tc>
        <w:tc>
          <w:tcPr>
            <w:tcW w:w="1908" w:type="dxa"/>
            <w:noWrap/>
            <w:vAlign w:val="center"/>
          </w:tcPr>
          <w:p w14:paraId="77FDE49D">
            <w:pPr>
              <w:jc w:val="center"/>
              <w:rPr>
                <w:szCs w:val="21"/>
              </w:rPr>
            </w:pPr>
            <w:r>
              <w:rPr>
                <w:szCs w:val="21"/>
              </w:rPr>
              <w:t>公共基础</w:t>
            </w:r>
            <w:r>
              <w:rPr>
                <w:rFonts w:hint="eastAsia"/>
                <w:szCs w:val="21"/>
              </w:rPr>
              <w:t>必修</w:t>
            </w:r>
          </w:p>
        </w:tc>
        <w:tc>
          <w:tcPr>
            <w:tcW w:w="999" w:type="dxa"/>
            <w:noWrap/>
            <w:vAlign w:val="center"/>
          </w:tcPr>
          <w:p w14:paraId="62384C49">
            <w:pPr>
              <w:jc w:val="center"/>
              <w:rPr>
                <w:szCs w:val="21"/>
              </w:rPr>
            </w:pPr>
            <w:r>
              <w:rPr>
                <w:rFonts w:hint="eastAsia"/>
                <w:szCs w:val="21"/>
              </w:rPr>
              <w:t>41</w:t>
            </w:r>
          </w:p>
        </w:tc>
        <w:tc>
          <w:tcPr>
            <w:tcW w:w="818" w:type="dxa"/>
            <w:noWrap/>
            <w:vAlign w:val="center"/>
          </w:tcPr>
          <w:p w14:paraId="24D377BE">
            <w:pPr>
              <w:jc w:val="center"/>
              <w:rPr>
                <w:szCs w:val="21"/>
              </w:rPr>
            </w:pPr>
            <w:r>
              <w:rPr>
                <w:rFonts w:hint="eastAsia"/>
                <w:szCs w:val="21"/>
              </w:rPr>
              <w:t>518</w:t>
            </w:r>
          </w:p>
        </w:tc>
        <w:tc>
          <w:tcPr>
            <w:tcW w:w="818" w:type="dxa"/>
            <w:noWrap/>
            <w:vAlign w:val="center"/>
          </w:tcPr>
          <w:p w14:paraId="5FA58B17">
            <w:pPr>
              <w:jc w:val="center"/>
              <w:rPr>
                <w:szCs w:val="21"/>
              </w:rPr>
            </w:pPr>
            <w:r>
              <w:rPr>
                <w:rFonts w:hint="eastAsia"/>
                <w:szCs w:val="21"/>
              </w:rPr>
              <w:t>158</w:t>
            </w:r>
          </w:p>
        </w:tc>
        <w:tc>
          <w:tcPr>
            <w:tcW w:w="881" w:type="dxa"/>
            <w:noWrap/>
            <w:vAlign w:val="center"/>
          </w:tcPr>
          <w:p w14:paraId="6CD5CDBD">
            <w:pPr>
              <w:jc w:val="center"/>
              <w:rPr>
                <w:szCs w:val="21"/>
              </w:rPr>
            </w:pPr>
            <w:r>
              <w:rPr>
                <w:rFonts w:hint="eastAsia"/>
                <w:szCs w:val="21"/>
              </w:rPr>
              <w:t>676</w:t>
            </w:r>
          </w:p>
        </w:tc>
        <w:tc>
          <w:tcPr>
            <w:tcW w:w="1130" w:type="dxa"/>
            <w:noWrap/>
            <w:vAlign w:val="center"/>
          </w:tcPr>
          <w:p w14:paraId="6142CA70">
            <w:pPr>
              <w:jc w:val="center"/>
              <w:rPr>
                <w:szCs w:val="21"/>
              </w:rPr>
            </w:pPr>
            <w:r>
              <w:rPr>
                <w:rFonts w:hint="eastAsia"/>
                <w:szCs w:val="21"/>
              </w:rPr>
              <w:t>21.5%</w:t>
            </w:r>
          </w:p>
        </w:tc>
      </w:tr>
      <w:tr w14:paraId="08B5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F71EA79">
            <w:pPr>
              <w:jc w:val="center"/>
              <w:rPr>
                <w:szCs w:val="21"/>
              </w:rPr>
            </w:pPr>
          </w:p>
        </w:tc>
        <w:tc>
          <w:tcPr>
            <w:tcW w:w="1908" w:type="dxa"/>
            <w:noWrap/>
            <w:vAlign w:val="center"/>
          </w:tcPr>
          <w:p w14:paraId="103CEB11">
            <w:pPr>
              <w:jc w:val="center"/>
              <w:rPr>
                <w:szCs w:val="21"/>
              </w:rPr>
            </w:pPr>
            <w:r>
              <w:rPr>
                <w:szCs w:val="21"/>
              </w:rPr>
              <w:t>公共</w:t>
            </w:r>
            <w:r>
              <w:rPr>
                <w:rFonts w:hint="eastAsia"/>
                <w:szCs w:val="21"/>
              </w:rPr>
              <w:t>基础限选</w:t>
            </w:r>
          </w:p>
        </w:tc>
        <w:tc>
          <w:tcPr>
            <w:tcW w:w="999" w:type="dxa"/>
            <w:noWrap/>
            <w:vAlign w:val="center"/>
          </w:tcPr>
          <w:p w14:paraId="0C12AD1E">
            <w:pPr>
              <w:jc w:val="center"/>
              <w:rPr>
                <w:szCs w:val="21"/>
              </w:rPr>
            </w:pPr>
            <w:r>
              <w:rPr>
                <w:rFonts w:hint="eastAsia"/>
                <w:szCs w:val="21"/>
              </w:rPr>
              <w:t>7.5</w:t>
            </w:r>
          </w:p>
        </w:tc>
        <w:tc>
          <w:tcPr>
            <w:tcW w:w="818" w:type="dxa"/>
            <w:noWrap/>
            <w:vAlign w:val="center"/>
          </w:tcPr>
          <w:p w14:paraId="43880561">
            <w:pPr>
              <w:jc w:val="center"/>
              <w:rPr>
                <w:szCs w:val="21"/>
              </w:rPr>
            </w:pPr>
            <w:r>
              <w:rPr>
                <w:rFonts w:hint="eastAsia"/>
                <w:szCs w:val="21"/>
              </w:rPr>
              <w:t>60</w:t>
            </w:r>
          </w:p>
        </w:tc>
        <w:tc>
          <w:tcPr>
            <w:tcW w:w="818" w:type="dxa"/>
            <w:noWrap/>
            <w:vAlign w:val="center"/>
          </w:tcPr>
          <w:p w14:paraId="54433DE4">
            <w:pPr>
              <w:jc w:val="center"/>
              <w:rPr>
                <w:szCs w:val="21"/>
              </w:rPr>
            </w:pPr>
            <w:r>
              <w:rPr>
                <w:rFonts w:hint="eastAsia"/>
                <w:szCs w:val="21"/>
              </w:rPr>
              <w:t>60</w:t>
            </w:r>
          </w:p>
        </w:tc>
        <w:tc>
          <w:tcPr>
            <w:tcW w:w="881" w:type="dxa"/>
            <w:noWrap/>
            <w:vAlign w:val="center"/>
          </w:tcPr>
          <w:p w14:paraId="32AA43FF">
            <w:pPr>
              <w:jc w:val="center"/>
              <w:rPr>
                <w:szCs w:val="21"/>
              </w:rPr>
            </w:pPr>
            <w:r>
              <w:rPr>
                <w:rFonts w:hint="eastAsia"/>
                <w:szCs w:val="21"/>
              </w:rPr>
              <w:t>120</w:t>
            </w:r>
          </w:p>
        </w:tc>
        <w:tc>
          <w:tcPr>
            <w:tcW w:w="1130" w:type="dxa"/>
            <w:noWrap/>
            <w:vAlign w:val="center"/>
          </w:tcPr>
          <w:p w14:paraId="48FF6441">
            <w:pPr>
              <w:jc w:val="center"/>
              <w:rPr>
                <w:szCs w:val="21"/>
              </w:rPr>
            </w:pPr>
            <w:r>
              <w:rPr>
                <w:rFonts w:hint="eastAsia"/>
                <w:szCs w:val="21"/>
              </w:rPr>
              <w:t>4.5%</w:t>
            </w:r>
          </w:p>
        </w:tc>
      </w:tr>
      <w:tr w14:paraId="2D63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45F4145D">
            <w:pPr>
              <w:jc w:val="center"/>
              <w:rPr>
                <w:szCs w:val="21"/>
              </w:rPr>
            </w:pPr>
          </w:p>
        </w:tc>
        <w:tc>
          <w:tcPr>
            <w:tcW w:w="1908" w:type="dxa"/>
            <w:noWrap/>
            <w:vAlign w:val="center"/>
          </w:tcPr>
          <w:p w14:paraId="3FBE1844">
            <w:pPr>
              <w:jc w:val="center"/>
              <w:rPr>
                <w:szCs w:val="21"/>
              </w:rPr>
            </w:pPr>
            <w:r>
              <w:rPr>
                <w:rFonts w:hint="eastAsia"/>
                <w:szCs w:val="21"/>
              </w:rPr>
              <w:t>公共基础任选</w:t>
            </w:r>
          </w:p>
        </w:tc>
        <w:tc>
          <w:tcPr>
            <w:tcW w:w="999" w:type="dxa"/>
            <w:noWrap/>
            <w:vAlign w:val="center"/>
          </w:tcPr>
          <w:p w14:paraId="7AB5B26E">
            <w:pPr>
              <w:jc w:val="center"/>
              <w:rPr>
                <w:szCs w:val="21"/>
              </w:rPr>
            </w:pPr>
            <w:r>
              <w:rPr>
                <w:rFonts w:hint="eastAsia"/>
                <w:szCs w:val="21"/>
              </w:rPr>
              <w:t>3</w:t>
            </w:r>
          </w:p>
        </w:tc>
        <w:tc>
          <w:tcPr>
            <w:tcW w:w="818" w:type="dxa"/>
            <w:noWrap/>
            <w:vAlign w:val="center"/>
          </w:tcPr>
          <w:p w14:paraId="278B1BFA">
            <w:pPr>
              <w:jc w:val="center"/>
              <w:rPr>
                <w:szCs w:val="21"/>
              </w:rPr>
            </w:pPr>
            <w:r>
              <w:rPr>
                <w:rFonts w:hint="eastAsia"/>
                <w:szCs w:val="21"/>
              </w:rPr>
              <w:t>36</w:t>
            </w:r>
          </w:p>
        </w:tc>
        <w:tc>
          <w:tcPr>
            <w:tcW w:w="818" w:type="dxa"/>
            <w:noWrap/>
            <w:vAlign w:val="center"/>
          </w:tcPr>
          <w:p w14:paraId="1EBCFC98">
            <w:pPr>
              <w:jc w:val="center"/>
              <w:rPr>
                <w:szCs w:val="21"/>
              </w:rPr>
            </w:pPr>
            <w:r>
              <w:rPr>
                <w:rFonts w:hint="eastAsia"/>
                <w:szCs w:val="21"/>
              </w:rPr>
              <w:t>12</w:t>
            </w:r>
          </w:p>
        </w:tc>
        <w:tc>
          <w:tcPr>
            <w:tcW w:w="881" w:type="dxa"/>
            <w:noWrap/>
            <w:vAlign w:val="center"/>
          </w:tcPr>
          <w:p w14:paraId="53332497">
            <w:pPr>
              <w:jc w:val="center"/>
              <w:rPr>
                <w:szCs w:val="21"/>
              </w:rPr>
            </w:pPr>
            <w:r>
              <w:rPr>
                <w:rFonts w:hint="eastAsia"/>
                <w:szCs w:val="21"/>
              </w:rPr>
              <w:t>48</w:t>
            </w:r>
          </w:p>
        </w:tc>
        <w:tc>
          <w:tcPr>
            <w:tcW w:w="1130" w:type="dxa"/>
            <w:noWrap/>
            <w:vAlign w:val="center"/>
          </w:tcPr>
          <w:p w14:paraId="6C0F98BC">
            <w:pPr>
              <w:jc w:val="center"/>
              <w:rPr>
                <w:szCs w:val="21"/>
              </w:rPr>
            </w:pPr>
            <w:r>
              <w:rPr>
                <w:rFonts w:hint="eastAsia"/>
                <w:szCs w:val="21"/>
              </w:rPr>
              <w:t>1.5%</w:t>
            </w:r>
          </w:p>
        </w:tc>
      </w:tr>
      <w:tr w14:paraId="3CA3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40E6DFB">
            <w:pPr>
              <w:jc w:val="center"/>
              <w:rPr>
                <w:szCs w:val="21"/>
              </w:rPr>
            </w:pPr>
          </w:p>
        </w:tc>
        <w:tc>
          <w:tcPr>
            <w:tcW w:w="1908" w:type="dxa"/>
            <w:noWrap/>
            <w:vAlign w:val="center"/>
          </w:tcPr>
          <w:p w14:paraId="489E103F">
            <w:pPr>
              <w:jc w:val="center"/>
              <w:rPr>
                <w:szCs w:val="21"/>
              </w:rPr>
            </w:pPr>
            <w:r>
              <w:rPr>
                <w:szCs w:val="21"/>
              </w:rPr>
              <w:t>小计</w:t>
            </w:r>
          </w:p>
        </w:tc>
        <w:tc>
          <w:tcPr>
            <w:tcW w:w="999" w:type="dxa"/>
            <w:noWrap/>
            <w:vAlign w:val="center"/>
          </w:tcPr>
          <w:p w14:paraId="72E22776">
            <w:pPr>
              <w:jc w:val="center"/>
              <w:rPr>
                <w:szCs w:val="21"/>
              </w:rPr>
            </w:pPr>
            <w:r>
              <w:rPr>
                <w:rFonts w:hint="eastAsia"/>
                <w:szCs w:val="21"/>
              </w:rPr>
              <w:t>51.5</w:t>
            </w:r>
          </w:p>
        </w:tc>
        <w:tc>
          <w:tcPr>
            <w:tcW w:w="818" w:type="dxa"/>
            <w:noWrap/>
            <w:vAlign w:val="center"/>
          </w:tcPr>
          <w:p w14:paraId="6910CD41">
            <w:pPr>
              <w:widowControl/>
              <w:jc w:val="center"/>
              <w:rPr>
                <w:kern w:val="0"/>
                <w:sz w:val="18"/>
                <w:szCs w:val="18"/>
              </w:rPr>
            </w:pPr>
            <w:r>
              <w:rPr>
                <w:rFonts w:hint="eastAsia"/>
                <w:szCs w:val="21"/>
              </w:rPr>
              <w:t>614</w:t>
            </w:r>
          </w:p>
        </w:tc>
        <w:tc>
          <w:tcPr>
            <w:tcW w:w="818" w:type="dxa"/>
            <w:noWrap/>
            <w:vAlign w:val="center"/>
          </w:tcPr>
          <w:p w14:paraId="449F2C53">
            <w:pPr>
              <w:widowControl/>
              <w:jc w:val="center"/>
              <w:rPr>
                <w:kern w:val="0"/>
                <w:sz w:val="18"/>
                <w:szCs w:val="18"/>
              </w:rPr>
            </w:pPr>
            <w:r>
              <w:rPr>
                <w:rFonts w:hint="eastAsia"/>
                <w:szCs w:val="21"/>
              </w:rPr>
              <w:t>230</w:t>
            </w:r>
          </w:p>
        </w:tc>
        <w:tc>
          <w:tcPr>
            <w:tcW w:w="881" w:type="dxa"/>
            <w:noWrap/>
            <w:vAlign w:val="center"/>
          </w:tcPr>
          <w:p w14:paraId="297453B4">
            <w:pPr>
              <w:widowControl/>
              <w:jc w:val="center"/>
              <w:rPr>
                <w:kern w:val="0"/>
                <w:sz w:val="18"/>
                <w:szCs w:val="18"/>
              </w:rPr>
            </w:pPr>
            <w:r>
              <w:rPr>
                <w:rFonts w:hint="eastAsia"/>
                <w:szCs w:val="21"/>
              </w:rPr>
              <w:t>844</w:t>
            </w:r>
          </w:p>
        </w:tc>
        <w:tc>
          <w:tcPr>
            <w:tcW w:w="1130" w:type="dxa"/>
            <w:noWrap/>
            <w:vAlign w:val="center"/>
          </w:tcPr>
          <w:p w14:paraId="6EBBFB47">
            <w:pPr>
              <w:jc w:val="center"/>
              <w:rPr>
                <w:szCs w:val="21"/>
              </w:rPr>
            </w:pPr>
            <w:r>
              <w:rPr>
                <w:rFonts w:hint="eastAsia"/>
                <w:szCs w:val="21"/>
              </w:rPr>
              <w:t>27.5%</w:t>
            </w:r>
          </w:p>
        </w:tc>
      </w:tr>
      <w:tr w14:paraId="67F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70085EAA">
            <w:pPr>
              <w:jc w:val="center"/>
              <w:rPr>
                <w:szCs w:val="21"/>
              </w:rPr>
            </w:pPr>
            <w:r>
              <w:rPr>
                <w:szCs w:val="21"/>
              </w:rPr>
              <w:t>专业</w:t>
            </w:r>
            <w:r>
              <w:rPr>
                <w:rFonts w:hint="eastAsia"/>
                <w:szCs w:val="21"/>
              </w:rPr>
              <w:t>课程</w:t>
            </w:r>
          </w:p>
        </w:tc>
        <w:tc>
          <w:tcPr>
            <w:tcW w:w="1908" w:type="dxa"/>
            <w:noWrap/>
            <w:vAlign w:val="center"/>
          </w:tcPr>
          <w:p w14:paraId="0C249998">
            <w:pPr>
              <w:jc w:val="center"/>
              <w:rPr>
                <w:szCs w:val="21"/>
              </w:rPr>
            </w:pPr>
            <w:r>
              <w:rPr>
                <w:szCs w:val="21"/>
              </w:rPr>
              <w:t>专业基础</w:t>
            </w:r>
            <w:r>
              <w:rPr>
                <w:rFonts w:hint="eastAsia"/>
                <w:szCs w:val="21"/>
              </w:rPr>
              <w:t>必修</w:t>
            </w:r>
          </w:p>
        </w:tc>
        <w:tc>
          <w:tcPr>
            <w:tcW w:w="999" w:type="dxa"/>
            <w:noWrap/>
            <w:vAlign w:val="center"/>
          </w:tcPr>
          <w:p w14:paraId="73251D2E">
            <w:pPr>
              <w:jc w:val="center"/>
              <w:rPr>
                <w:szCs w:val="21"/>
              </w:rPr>
            </w:pPr>
            <w:r>
              <w:rPr>
                <w:rFonts w:hint="eastAsia"/>
                <w:szCs w:val="21"/>
              </w:rPr>
              <w:t>14</w:t>
            </w:r>
          </w:p>
        </w:tc>
        <w:tc>
          <w:tcPr>
            <w:tcW w:w="818" w:type="dxa"/>
            <w:noWrap/>
            <w:vAlign w:val="center"/>
          </w:tcPr>
          <w:p w14:paraId="71DD5A0E">
            <w:pPr>
              <w:jc w:val="center"/>
              <w:rPr>
                <w:szCs w:val="21"/>
              </w:rPr>
            </w:pPr>
            <w:r>
              <w:rPr>
                <w:rFonts w:hint="eastAsia"/>
                <w:szCs w:val="21"/>
              </w:rPr>
              <w:t>174</w:t>
            </w:r>
          </w:p>
        </w:tc>
        <w:tc>
          <w:tcPr>
            <w:tcW w:w="818" w:type="dxa"/>
            <w:noWrap/>
            <w:vAlign w:val="center"/>
          </w:tcPr>
          <w:p w14:paraId="53D4BE1A">
            <w:pPr>
              <w:jc w:val="center"/>
              <w:rPr>
                <w:szCs w:val="21"/>
              </w:rPr>
            </w:pPr>
            <w:r>
              <w:rPr>
                <w:rFonts w:hint="eastAsia"/>
                <w:szCs w:val="21"/>
              </w:rPr>
              <w:t>64</w:t>
            </w:r>
          </w:p>
        </w:tc>
        <w:tc>
          <w:tcPr>
            <w:tcW w:w="881" w:type="dxa"/>
            <w:noWrap/>
            <w:vAlign w:val="center"/>
          </w:tcPr>
          <w:p w14:paraId="238DBE65">
            <w:pPr>
              <w:jc w:val="center"/>
              <w:rPr>
                <w:szCs w:val="21"/>
              </w:rPr>
            </w:pPr>
            <w:r>
              <w:rPr>
                <w:rFonts w:hint="eastAsia"/>
                <w:szCs w:val="21"/>
              </w:rPr>
              <w:t>238</w:t>
            </w:r>
          </w:p>
        </w:tc>
        <w:tc>
          <w:tcPr>
            <w:tcW w:w="1130" w:type="dxa"/>
            <w:noWrap/>
            <w:vAlign w:val="center"/>
          </w:tcPr>
          <w:p w14:paraId="0FCDDF18">
            <w:pPr>
              <w:jc w:val="center"/>
              <w:rPr>
                <w:szCs w:val="21"/>
              </w:rPr>
            </w:pPr>
            <w:r>
              <w:rPr>
                <w:rFonts w:hint="eastAsia"/>
                <w:szCs w:val="21"/>
              </w:rPr>
              <w:t>7.8%</w:t>
            </w:r>
          </w:p>
        </w:tc>
      </w:tr>
      <w:tr w14:paraId="0202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21D14B60">
            <w:pPr>
              <w:jc w:val="center"/>
              <w:rPr>
                <w:szCs w:val="21"/>
              </w:rPr>
            </w:pPr>
          </w:p>
        </w:tc>
        <w:tc>
          <w:tcPr>
            <w:tcW w:w="1908" w:type="dxa"/>
            <w:noWrap/>
            <w:vAlign w:val="center"/>
          </w:tcPr>
          <w:p w14:paraId="75455858">
            <w:pPr>
              <w:jc w:val="center"/>
              <w:rPr>
                <w:szCs w:val="21"/>
              </w:rPr>
            </w:pPr>
            <w:r>
              <w:rPr>
                <w:szCs w:val="21"/>
              </w:rPr>
              <w:t>专业核心</w:t>
            </w:r>
            <w:r>
              <w:rPr>
                <w:rFonts w:hint="eastAsia"/>
                <w:szCs w:val="21"/>
              </w:rPr>
              <w:t>必修</w:t>
            </w:r>
          </w:p>
        </w:tc>
        <w:tc>
          <w:tcPr>
            <w:tcW w:w="999" w:type="dxa"/>
            <w:noWrap/>
            <w:vAlign w:val="center"/>
          </w:tcPr>
          <w:p w14:paraId="005B2A33">
            <w:pPr>
              <w:jc w:val="center"/>
              <w:rPr>
                <w:szCs w:val="21"/>
              </w:rPr>
            </w:pPr>
            <w:r>
              <w:rPr>
                <w:rFonts w:hint="eastAsia"/>
                <w:szCs w:val="21"/>
              </w:rPr>
              <w:t>22.5</w:t>
            </w:r>
          </w:p>
        </w:tc>
        <w:tc>
          <w:tcPr>
            <w:tcW w:w="818" w:type="dxa"/>
            <w:noWrap/>
            <w:vAlign w:val="center"/>
          </w:tcPr>
          <w:p w14:paraId="446E8E50">
            <w:pPr>
              <w:jc w:val="center"/>
              <w:rPr>
                <w:szCs w:val="21"/>
              </w:rPr>
            </w:pPr>
            <w:r>
              <w:rPr>
                <w:rFonts w:hint="eastAsia"/>
                <w:szCs w:val="21"/>
              </w:rPr>
              <w:t>242</w:t>
            </w:r>
          </w:p>
        </w:tc>
        <w:tc>
          <w:tcPr>
            <w:tcW w:w="818" w:type="dxa"/>
            <w:noWrap/>
            <w:vAlign w:val="center"/>
          </w:tcPr>
          <w:p w14:paraId="60567E36">
            <w:pPr>
              <w:jc w:val="center"/>
              <w:rPr>
                <w:szCs w:val="21"/>
              </w:rPr>
            </w:pPr>
            <w:r>
              <w:rPr>
                <w:rFonts w:hint="eastAsia"/>
                <w:szCs w:val="21"/>
              </w:rPr>
              <w:t>184</w:t>
            </w:r>
          </w:p>
        </w:tc>
        <w:tc>
          <w:tcPr>
            <w:tcW w:w="881" w:type="dxa"/>
            <w:noWrap/>
            <w:vAlign w:val="center"/>
          </w:tcPr>
          <w:p w14:paraId="7134BC19">
            <w:pPr>
              <w:jc w:val="center"/>
              <w:rPr>
                <w:szCs w:val="21"/>
              </w:rPr>
            </w:pPr>
            <w:r>
              <w:rPr>
                <w:rFonts w:hint="eastAsia"/>
                <w:szCs w:val="21"/>
              </w:rPr>
              <w:t>424</w:t>
            </w:r>
          </w:p>
        </w:tc>
        <w:tc>
          <w:tcPr>
            <w:tcW w:w="1130" w:type="dxa"/>
            <w:noWrap/>
            <w:vAlign w:val="center"/>
          </w:tcPr>
          <w:p w14:paraId="0F210D29">
            <w:pPr>
              <w:jc w:val="center"/>
              <w:rPr>
                <w:szCs w:val="21"/>
              </w:rPr>
            </w:pPr>
            <w:r>
              <w:rPr>
                <w:rFonts w:hint="eastAsia"/>
                <w:szCs w:val="21"/>
              </w:rPr>
              <w:t>13.8%</w:t>
            </w:r>
          </w:p>
        </w:tc>
      </w:tr>
      <w:tr w14:paraId="1A1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972A575">
            <w:pPr>
              <w:jc w:val="center"/>
              <w:rPr>
                <w:szCs w:val="21"/>
              </w:rPr>
            </w:pPr>
          </w:p>
        </w:tc>
        <w:tc>
          <w:tcPr>
            <w:tcW w:w="1908" w:type="dxa"/>
            <w:noWrap/>
            <w:vAlign w:val="center"/>
          </w:tcPr>
          <w:p w14:paraId="7E425118">
            <w:pPr>
              <w:jc w:val="center"/>
              <w:rPr>
                <w:szCs w:val="21"/>
              </w:rPr>
            </w:pPr>
            <w:r>
              <w:rPr>
                <w:szCs w:val="21"/>
              </w:rPr>
              <w:t>专业</w:t>
            </w:r>
            <w:r>
              <w:rPr>
                <w:rFonts w:hint="eastAsia"/>
                <w:szCs w:val="21"/>
              </w:rPr>
              <w:t>拓展限选</w:t>
            </w:r>
          </w:p>
        </w:tc>
        <w:tc>
          <w:tcPr>
            <w:tcW w:w="999" w:type="dxa"/>
            <w:noWrap/>
            <w:vAlign w:val="center"/>
          </w:tcPr>
          <w:p w14:paraId="512E0386">
            <w:pPr>
              <w:jc w:val="center"/>
              <w:rPr>
                <w:szCs w:val="21"/>
              </w:rPr>
            </w:pPr>
            <w:r>
              <w:rPr>
                <w:rFonts w:hint="eastAsia"/>
                <w:szCs w:val="21"/>
              </w:rPr>
              <w:t>6</w:t>
            </w:r>
          </w:p>
        </w:tc>
        <w:tc>
          <w:tcPr>
            <w:tcW w:w="818" w:type="dxa"/>
            <w:noWrap/>
            <w:vAlign w:val="center"/>
          </w:tcPr>
          <w:p w14:paraId="6D4A049E">
            <w:pPr>
              <w:jc w:val="center"/>
              <w:rPr>
                <w:szCs w:val="21"/>
              </w:rPr>
            </w:pPr>
            <w:r>
              <w:rPr>
                <w:rFonts w:hint="eastAsia"/>
                <w:szCs w:val="21"/>
              </w:rPr>
              <w:t>90</w:t>
            </w:r>
          </w:p>
        </w:tc>
        <w:tc>
          <w:tcPr>
            <w:tcW w:w="818" w:type="dxa"/>
            <w:noWrap/>
            <w:vAlign w:val="center"/>
          </w:tcPr>
          <w:p w14:paraId="4BA0128A">
            <w:pPr>
              <w:jc w:val="center"/>
              <w:rPr>
                <w:szCs w:val="21"/>
              </w:rPr>
            </w:pPr>
            <w:r>
              <w:rPr>
                <w:rFonts w:hint="eastAsia"/>
                <w:szCs w:val="21"/>
              </w:rPr>
              <w:t>0</w:t>
            </w:r>
          </w:p>
        </w:tc>
        <w:tc>
          <w:tcPr>
            <w:tcW w:w="881" w:type="dxa"/>
            <w:noWrap/>
            <w:vAlign w:val="center"/>
          </w:tcPr>
          <w:p w14:paraId="56F41CC3">
            <w:pPr>
              <w:jc w:val="center"/>
              <w:rPr>
                <w:szCs w:val="21"/>
              </w:rPr>
            </w:pPr>
            <w:r>
              <w:rPr>
                <w:rFonts w:hint="eastAsia"/>
                <w:szCs w:val="21"/>
              </w:rPr>
              <w:t>90</w:t>
            </w:r>
          </w:p>
        </w:tc>
        <w:tc>
          <w:tcPr>
            <w:tcW w:w="1130" w:type="dxa"/>
            <w:noWrap/>
            <w:vAlign w:val="center"/>
          </w:tcPr>
          <w:p w14:paraId="6E003C81">
            <w:pPr>
              <w:jc w:val="center"/>
              <w:rPr>
                <w:szCs w:val="21"/>
              </w:rPr>
            </w:pPr>
            <w:r>
              <w:rPr>
                <w:rFonts w:hint="eastAsia"/>
                <w:szCs w:val="21"/>
              </w:rPr>
              <w:t>2.9%</w:t>
            </w:r>
          </w:p>
        </w:tc>
      </w:tr>
      <w:tr w14:paraId="24DE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E243ABD">
            <w:pPr>
              <w:jc w:val="center"/>
              <w:rPr>
                <w:szCs w:val="21"/>
              </w:rPr>
            </w:pPr>
          </w:p>
        </w:tc>
        <w:tc>
          <w:tcPr>
            <w:tcW w:w="1908" w:type="dxa"/>
            <w:noWrap/>
            <w:vAlign w:val="center"/>
          </w:tcPr>
          <w:p w14:paraId="1EEE2EFE">
            <w:pPr>
              <w:jc w:val="center"/>
              <w:rPr>
                <w:szCs w:val="21"/>
              </w:rPr>
            </w:pPr>
            <w:r>
              <w:rPr>
                <w:rFonts w:hint="eastAsia"/>
                <w:szCs w:val="21"/>
              </w:rPr>
              <w:t>专业拓展任选</w:t>
            </w:r>
          </w:p>
        </w:tc>
        <w:tc>
          <w:tcPr>
            <w:tcW w:w="999" w:type="dxa"/>
            <w:noWrap/>
            <w:vAlign w:val="center"/>
          </w:tcPr>
          <w:p w14:paraId="328D80F2">
            <w:pPr>
              <w:jc w:val="center"/>
              <w:rPr>
                <w:szCs w:val="21"/>
              </w:rPr>
            </w:pPr>
            <w:r>
              <w:rPr>
                <w:rFonts w:hint="eastAsia"/>
                <w:szCs w:val="21"/>
              </w:rPr>
              <w:t>2</w:t>
            </w:r>
          </w:p>
        </w:tc>
        <w:tc>
          <w:tcPr>
            <w:tcW w:w="818" w:type="dxa"/>
            <w:noWrap/>
            <w:vAlign w:val="center"/>
          </w:tcPr>
          <w:p w14:paraId="79988001">
            <w:pPr>
              <w:jc w:val="center"/>
              <w:rPr>
                <w:szCs w:val="21"/>
              </w:rPr>
            </w:pPr>
            <w:r>
              <w:rPr>
                <w:rFonts w:hint="eastAsia"/>
                <w:szCs w:val="21"/>
              </w:rPr>
              <w:t>30</w:t>
            </w:r>
          </w:p>
        </w:tc>
        <w:tc>
          <w:tcPr>
            <w:tcW w:w="818" w:type="dxa"/>
            <w:noWrap/>
            <w:vAlign w:val="center"/>
          </w:tcPr>
          <w:p w14:paraId="6A739A20">
            <w:pPr>
              <w:jc w:val="center"/>
              <w:rPr>
                <w:szCs w:val="21"/>
              </w:rPr>
            </w:pPr>
            <w:r>
              <w:rPr>
                <w:rFonts w:hint="eastAsia"/>
                <w:szCs w:val="21"/>
              </w:rPr>
              <w:t>0</w:t>
            </w:r>
          </w:p>
        </w:tc>
        <w:tc>
          <w:tcPr>
            <w:tcW w:w="881" w:type="dxa"/>
            <w:noWrap/>
            <w:vAlign w:val="center"/>
          </w:tcPr>
          <w:p w14:paraId="6FECAFE3">
            <w:pPr>
              <w:jc w:val="center"/>
              <w:rPr>
                <w:szCs w:val="21"/>
              </w:rPr>
            </w:pPr>
            <w:r>
              <w:rPr>
                <w:rFonts w:hint="eastAsia"/>
                <w:szCs w:val="21"/>
              </w:rPr>
              <w:t>30</w:t>
            </w:r>
          </w:p>
        </w:tc>
        <w:tc>
          <w:tcPr>
            <w:tcW w:w="1130" w:type="dxa"/>
            <w:noWrap/>
            <w:vAlign w:val="center"/>
          </w:tcPr>
          <w:p w14:paraId="662497BD">
            <w:pPr>
              <w:jc w:val="center"/>
              <w:rPr>
                <w:szCs w:val="21"/>
              </w:rPr>
            </w:pPr>
            <w:r>
              <w:rPr>
                <w:rFonts w:hint="eastAsia"/>
                <w:szCs w:val="21"/>
              </w:rPr>
              <w:t>1%</w:t>
            </w:r>
          </w:p>
        </w:tc>
      </w:tr>
      <w:tr w14:paraId="1285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A644B06">
            <w:pPr>
              <w:jc w:val="center"/>
              <w:rPr>
                <w:szCs w:val="21"/>
              </w:rPr>
            </w:pPr>
          </w:p>
        </w:tc>
        <w:tc>
          <w:tcPr>
            <w:tcW w:w="1908" w:type="dxa"/>
            <w:noWrap/>
            <w:vAlign w:val="center"/>
          </w:tcPr>
          <w:p w14:paraId="749F1A24">
            <w:pPr>
              <w:jc w:val="center"/>
              <w:rPr>
                <w:szCs w:val="21"/>
              </w:rPr>
            </w:pPr>
            <w:r>
              <w:rPr>
                <w:szCs w:val="21"/>
              </w:rPr>
              <w:t>集中实践</w:t>
            </w:r>
            <w:r>
              <w:rPr>
                <w:rFonts w:hint="eastAsia"/>
                <w:szCs w:val="21"/>
              </w:rPr>
              <w:t>必修</w:t>
            </w:r>
          </w:p>
        </w:tc>
        <w:tc>
          <w:tcPr>
            <w:tcW w:w="999" w:type="dxa"/>
            <w:noWrap/>
            <w:vAlign w:val="center"/>
          </w:tcPr>
          <w:p w14:paraId="16BAC5C0">
            <w:pPr>
              <w:jc w:val="center"/>
              <w:rPr>
                <w:szCs w:val="21"/>
              </w:rPr>
            </w:pPr>
            <w:r>
              <w:rPr>
                <w:rFonts w:hint="eastAsia"/>
                <w:szCs w:val="21"/>
              </w:rPr>
              <w:t>65</w:t>
            </w:r>
          </w:p>
        </w:tc>
        <w:tc>
          <w:tcPr>
            <w:tcW w:w="818" w:type="dxa"/>
            <w:noWrap/>
            <w:vAlign w:val="center"/>
          </w:tcPr>
          <w:p w14:paraId="1641152B">
            <w:pPr>
              <w:jc w:val="center"/>
              <w:rPr>
                <w:szCs w:val="21"/>
              </w:rPr>
            </w:pPr>
            <w:r>
              <w:rPr>
                <w:rFonts w:hint="eastAsia"/>
                <w:szCs w:val="21"/>
              </w:rPr>
              <w:t>0</w:t>
            </w:r>
          </w:p>
        </w:tc>
        <w:tc>
          <w:tcPr>
            <w:tcW w:w="818" w:type="dxa"/>
            <w:noWrap/>
            <w:vAlign w:val="center"/>
          </w:tcPr>
          <w:p w14:paraId="59D5D1DC">
            <w:pPr>
              <w:jc w:val="center"/>
              <w:rPr>
                <w:szCs w:val="21"/>
              </w:rPr>
            </w:pPr>
            <w:r>
              <w:rPr>
                <w:rFonts w:hint="eastAsia"/>
                <w:szCs w:val="21"/>
              </w:rPr>
              <w:t>1326</w:t>
            </w:r>
          </w:p>
        </w:tc>
        <w:tc>
          <w:tcPr>
            <w:tcW w:w="881" w:type="dxa"/>
            <w:noWrap/>
            <w:vAlign w:val="center"/>
          </w:tcPr>
          <w:p w14:paraId="7AE0CA72">
            <w:pPr>
              <w:jc w:val="center"/>
              <w:rPr>
                <w:szCs w:val="21"/>
              </w:rPr>
            </w:pPr>
            <w:r>
              <w:rPr>
                <w:rFonts w:hint="eastAsia"/>
                <w:szCs w:val="21"/>
              </w:rPr>
              <w:t>1326</w:t>
            </w:r>
          </w:p>
        </w:tc>
        <w:tc>
          <w:tcPr>
            <w:tcW w:w="1130" w:type="dxa"/>
            <w:noWrap/>
            <w:vAlign w:val="center"/>
          </w:tcPr>
          <w:p w14:paraId="1CC37C57">
            <w:pPr>
              <w:jc w:val="center"/>
              <w:rPr>
                <w:szCs w:val="21"/>
              </w:rPr>
            </w:pPr>
            <w:r>
              <w:rPr>
                <w:rFonts w:hint="eastAsia"/>
                <w:szCs w:val="21"/>
              </w:rPr>
              <w:t>43%</w:t>
            </w:r>
          </w:p>
        </w:tc>
      </w:tr>
      <w:tr w14:paraId="57FC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2D8ECC8">
            <w:pPr>
              <w:jc w:val="center"/>
              <w:rPr>
                <w:szCs w:val="21"/>
              </w:rPr>
            </w:pPr>
          </w:p>
        </w:tc>
        <w:tc>
          <w:tcPr>
            <w:tcW w:w="1908" w:type="dxa"/>
            <w:noWrap/>
            <w:vAlign w:val="center"/>
          </w:tcPr>
          <w:p w14:paraId="4700923E">
            <w:pPr>
              <w:jc w:val="center"/>
              <w:rPr>
                <w:szCs w:val="21"/>
              </w:rPr>
            </w:pPr>
            <w:r>
              <w:rPr>
                <w:szCs w:val="21"/>
              </w:rPr>
              <w:t>小计</w:t>
            </w:r>
          </w:p>
        </w:tc>
        <w:tc>
          <w:tcPr>
            <w:tcW w:w="999" w:type="dxa"/>
            <w:noWrap/>
            <w:vAlign w:val="center"/>
          </w:tcPr>
          <w:p w14:paraId="7BF72957">
            <w:pPr>
              <w:jc w:val="center"/>
              <w:rPr>
                <w:szCs w:val="21"/>
              </w:rPr>
            </w:pPr>
            <w:r>
              <w:rPr>
                <w:rFonts w:hint="eastAsia"/>
                <w:szCs w:val="21"/>
              </w:rPr>
              <w:t>95.5</w:t>
            </w:r>
          </w:p>
        </w:tc>
        <w:tc>
          <w:tcPr>
            <w:tcW w:w="818" w:type="dxa"/>
            <w:noWrap/>
            <w:vAlign w:val="center"/>
          </w:tcPr>
          <w:p w14:paraId="53F9E01F">
            <w:pPr>
              <w:jc w:val="center"/>
              <w:rPr>
                <w:szCs w:val="21"/>
              </w:rPr>
            </w:pPr>
            <w:r>
              <w:rPr>
                <w:rFonts w:hint="eastAsia"/>
                <w:szCs w:val="21"/>
              </w:rPr>
              <w:t>638</w:t>
            </w:r>
          </w:p>
        </w:tc>
        <w:tc>
          <w:tcPr>
            <w:tcW w:w="818" w:type="dxa"/>
            <w:noWrap/>
            <w:vAlign w:val="center"/>
          </w:tcPr>
          <w:p w14:paraId="3417E64B">
            <w:pPr>
              <w:jc w:val="center"/>
              <w:rPr>
                <w:szCs w:val="21"/>
              </w:rPr>
            </w:pPr>
            <w:r>
              <w:rPr>
                <w:rFonts w:hint="eastAsia"/>
                <w:szCs w:val="21"/>
              </w:rPr>
              <w:t>1574</w:t>
            </w:r>
          </w:p>
        </w:tc>
        <w:tc>
          <w:tcPr>
            <w:tcW w:w="881" w:type="dxa"/>
            <w:noWrap/>
            <w:vAlign w:val="center"/>
          </w:tcPr>
          <w:p w14:paraId="13EAADB4">
            <w:pPr>
              <w:jc w:val="center"/>
              <w:rPr>
                <w:szCs w:val="21"/>
              </w:rPr>
            </w:pPr>
            <w:r>
              <w:rPr>
                <w:rFonts w:hint="eastAsia"/>
                <w:szCs w:val="21"/>
              </w:rPr>
              <w:t>2212</w:t>
            </w:r>
          </w:p>
        </w:tc>
        <w:tc>
          <w:tcPr>
            <w:tcW w:w="1130" w:type="dxa"/>
            <w:noWrap/>
            <w:vAlign w:val="center"/>
          </w:tcPr>
          <w:p w14:paraId="2D169FCB">
            <w:pPr>
              <w:jc w:val="center"/>
              <w:rPr>
                <w:szCs w:val="21"/>
              </w:rPr>
            </w:pPr>
            <w:r>
              <w:rPr>
                <w:rFonts w:hint="eastAsia"/>
                <w:szCs w:val="21"/>
              </w:rPr>
              <w:t>72.5%</w:t>
            </w:r>
          </w:p>
        </w:tc>
      </w:tr>
      <w:tr w14:paraId="509C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F25AC5A">
            <w:pPr>
              <w:jc w:val="center"/>
              <w:rPr>
                <w:szCs w:val="21"/>
              </w:rPr>
            </w:pPr>
            <w:r>
              <w:rPr>
                <w:szCs w:val="21"/>
              </w:rPr>
              <w:t>合计</w:t>
            </w:r>
          </w:p>
        </w:tc>
        <w:tc>
          <w:tcPr>
            <w:tcW w:w="999" w:type="dxa"/>
            <w:noWrap/>
            <w:vAlign w:val="center"/>
          </w:tcPr>
          <w:p w14:paraId="0351AF19">
            <w:pPr>
              <w:jc w:val="center"/>
              <w:rPr>
                <w:szCs w:val="21"/>
              </w:rPr>
            </w:pPr>
            <w:r>
              <w:rPr>
                <w:rFonts w:hint="eastAsia"/>
                <w:szCs w:val="21"/>
              </w:rPr>
              <w:t>147</w:t>
            </w:r>
          </w:p>
        </w:tc>
        <w:tc>
          <w:tcPr>
            <w:tcW w:w="818" w:type="dxa"/>
            <w:noWrap/>
            <w:vAlign w:val="center"/>
          </w:tcPr>
          <w:p w14:paraId="6FB7009C">
            <w:pPr>
              <w:jc w:val="center"/>
              <w:rPr>
                <w:szCs w:val="21"/>
              </w:rPr>
            </w:pPr>
            <w:r>
              <w:rPr>
                <w:rFonts w:hint="eastAsia"/>
                <w:szCs w:val="21"/>
              </w:rPr>
              <w:t>1252</w:t>
            </w:r>
          </w:p>
        </w:tc>
        <w:tc>
          <w:tcPr>
            <w:tcW w:w="818" w:type="dxa"/>
            <w:noWrap/>
            <w:vAlign w:val="center"/>
          </w:tcPr>
          <w:p w14:paraId="5A9F5928">
            <w:pPr>
              <w:jc w:val="center"/>
              <w:rPr>
                <w:szCs w:val="21"/>
              </w:rPr>
            </w:pPr>
            <w:r>
              <w:rPr>
                <w:rFonts w:hint="eastAsia"/>
                <w:szCs w:val="21"/>
              </w:rPr>
              <w:t>1804</w:t>
            </w:r>
          </w:p>
        </w:tc>
        <w:tc>
          <w:tcPr>
            <w:tcW w:w="881" w:type="dxa"/>
            <w:noWrap/>
            <w:vAlign w:val="center"/>
          </w:tcPr>
          <w:p w14:paraId="2E2C4772">
            <w:pPr>
              <w:jc w:val="center"/>
              <w:rPr>
                <w:szCs w:val="21"/>
              </w:rPr>
            </w:pPr>
            <w:r>
              <w:rPr>
                <w:rFonts w:hint="eastAsia"/>
                <w:szCs w:val="21"/>
              </w:rPr>
              <w:t>3056</w:t>
            </w:r>
          </w:p>
        </w:tc>
        <w:tc>
          <w:tcPr>
            <w:tcW w:w="1130" w:type="dxa"/>
            <w:noWrap/>
            <w:vAlign w:val="center"/>
          </w:tcPr>
          <w:p w14:paraId="73BDBA2D">
            <w:pPr>
              <w:jc w:val="center"/>
              <w:rPr>
                <w:szCs w:val="21"/>
              </w:rPr>
            </w:pPr>
            <w:r>
              <w:rPr>
                <w:rFonts w:hint="eastAsia"/>
                <w:szCs w:val="21"/>
              </w:rPr>
              <w:t>100%</w:t>
            </w:r>
          </w:p>
        </w:tc>
      </w:tr>
    </w:tbl>
    <w:p w14:paraId="15865D19">
      <w:pPr>
        <w:rPr>
          <w:sz w:val="18"/>
          <w:szCs w:val="18"/>
          <w:highlight w:val="yellow"/>
        </w:rPr>
      </w:pPr>
    </w:p>
    <w:p w14:paraId="5EAE3689">
      <w:pPr>
        <w:spacing w:line="440" w:lineRule="exact"/>
        <w:ind w:firstLine="482"/>
        <w:rPr>
          <w:b/>
          <w:bCs/>
          <w:sz w:val="24"/>
        </w:rPr>
      </w:pPr>
      <w:r>
        <w:rPr>
          <w:rFonts w:hint="eastAsia"/>
          <w:b/>
          <w:bCs/>
          <w:sz w:val="24"/>
        </w:rPr>
        <w:t>（三）</w:t>
      </w:r>
      <w:r>
        <w:rPr>
          <w:b/>
          <w:bCs/>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446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5C6F1749">
            <w:pPr>
              <w:jc w:val="center"/>
              <w:rPr>
                <w:b/>
                <w:szCs w:val="21"/>
              </w:rPr>
            </w:pPr>
            <w:r>
              <w:rPr>
                <w:b/>
                <w:szCs w:val="21"/>
              </w:rPr>
              <w:t>学年</w:t>
            </w:r>
          </w:p>
        </w:tc>
        <w:tc>
          <w:tcPr>
            <w:tcW w:w="581" w:type="dxa"/>
            <w:noWrap/>
            <w:vAlign w:val="center"/>
          </w:tcPr>
          <w:p w14:paraId="2CDD2C7A">
            <w:pPr>
              <w:jc w:val="center"/>
              <w:rPr>
                <w:b/>
                <w:szCs w:val="21"/>
              </w:rPr>
            </w:pPr>
            <w:r>
              <w:rPr>
                <w:b/>
                <w:szCs w:val="21"/>
              </w:rPr>
              <w:t>学期</w:t>
            </w:r>
          </w:p>
        </w:tc>
        <w:tc>
          <w:tcPr>
            <w:tcW w:w="726" w:type="dxa"/>
            <w:noWrap/>
            <w:vAlign w:val="center"/>
          </w:tcPr>
          <w:p w14:paraId="3C001FCF">
            <w:pPr>
              <w:jc w:val="center"/>
              <w:rPr>
                <w:b/>
                <w:szCs w:val="21"/>
              </w:rPr>
            </w:pPr>
            <w:r>
              <w:rPr>
                <w:rFonts w:hint="eastAsia"/>
                <w:b/>
                <w:color w:val="FF0000"/>
                <w:szCs w:val="21"/>
              </w:rPr>
              <w:t>军事技能</w:t>
            </w:r>
          </w:p>
        </w:tc>
        <w:tc>
          <w:tcPr>
            <w:tcW w:w="726" w:type="dxa"/>
            <w:noWrap/>
            <w:vAlign w:val="center"/>
          </w:tcPr>
          <w:p w14:paraId="6BD119B8">
            <w:pPr>
              <w:jc w:val="center"/>
              <w:rPr>
                <w:b/>
                <w:szCs w:val="21"/>
              </w:rPr>
            </w:pPr>
            <w:r>
              <w:rPr>
                <w:b/>
                <w:szCs w:val="21"/>
              </w:rPr>
              <w:t>课堂</w:t>
            </w:r>
          </w:p>
          <w:p w14:paraId="4FD499A9">
            <w:pPr>
              <w:jc w:val="center"/>
              <w:rPr>
                <w:b/>
                <w:szCs w:val="21"/>
              </w:rPr>
            </w:pPr>
            <w:r>
              <w:rPr>
                <w:b/>
                <w:szCs w:val="21"/>
              </w:rPr>
              <w:t>教学</w:t>
            </w:r>
          </w:p>
        </w:tc>
        <w:tc>
          <w:tcPr>
            <w:tcW w:w="581" w:type="dxa"/>
            <w:noWrap/>
            <w:vAlign w:val="center"/>
          </w:tcPr>
          <w:p w14:paraId="2A17BEF0">
            <w:pPr>
              <w:jc w:val="center"/>
              <w:rPr>
                <w:b/>
                <w:szCs w:val="21"/>
              </w:rPr>
            </w:pPr>
            <w:r>
              <w:rPr>
                <w:b/>
                <w:szCs w:val="21"/>
              </w:rPr>
              <w:t>考试</w:t>
            </w:r>
          </w:p>
        </w:tc>
        <w:tc>
          <w:tcPr>
            <w:tcW w:w="723" w:type="dxa"/>
            <w:noWrap/>
            <w:vAlign w:val="center"/>
          </w:tcPr>
          <w:p w14:paraId="6C04CF28">
            <w:pPr>
              <w:jc w:val="center"/>
              <w:rPr>
                <w:b/>
                <w:szCs w:val="21"/>
              </w:rPr>
            </w:pPr>
            <w:r>
              <w:rPr>
                <w:b/>
                <w:szCs w:val="21"/>
              </w:rPr>
              <w:t>劳动</w:t>
            </w:r>
          </w:p>
        </w:tc>
        <w:tc>
          <w:tcPr>
            <w:tcW w:w="871" w:type="dxa"/>
            <w:noWrap/>
            <w:vAlign w:val="center"/>
          </w:tcPr>
          <w:p w14:paraId="0F8C26CC">
            <w:pPr>
              <w:jc w:val="center"/>
              <w:rPr>
                <w:b/>
                <w:szCs w:val="21"/>
              </w:rPr>
            </w:pPr>
            <w:r>
              <w:rPr>
                <w:b/>
                <w:szCs w:val="21"/>
              </w:rPr>
              <w:t>集中性实训实习</w:t>
            </w:r>
            <w:r>
              <w:rPr>
                <w:rFonts w:hint="eastAsia"/>
                <w:b/>
                <w:szCs w:val="21"/>
              </w:rPr>
              <w:t>实践</w:t>
            </w:r>
          </w:p>
        </w:tc>
        <w:tc>
          <w:tcPr>
            <w:tcW w:w="783" w:type="dxa"/>
            <w:noWrap/>
            <w:vAlign w:val="center"/>
          </w:tcPr>
          <w:p w14:paraId="0EB91DEE">
            <w:pPr>
              <w:jc w:val="center"/>
              <w:rPr>
                <w:b/>
                <w:color w:val="FF0000"/>
                <w:szCs w:val="21"/>
              </w:rPr>
            </w:pPr>
            <w:r>
              <w:rPr>
                <w:b/>
                <w:color w:val="FF0000"/>
                <w:szCs w:val="21"/>
              </w:rPr>
              <w:t>毕业设计</w:t>
            </w:r>
          </w:p>
        </w:tc>
        <w:tc>
          <w:tcPr>
            <w:tcW w:w="726" w:type="dxa"/>
            <w:noWrap/>
            <w:vAlign w:val="center"/>
          </w:tcPr>
          <w:p w14:paraId="6EBDE151">
            <w:pPr>
              <w:jc w:val="center"/>
              <w:rPr>
                <w:b/>
                <w:color w:val="FF0000"/>
                <w:szCs w:val="21"/>
              </w:rPr>
            </w:pPr>
            <w:r>
              <w:rPr>
                <w:rFonts w:hint="eastAsia"/>
                <w:b/>
                <w:color w:val="FF0000"/>
                <w:szCs w:val="21"/>
              </w:rPr>
              <w:t>岗位实习</w:t>
            </w:r>
          </w:p>
        </w:tc>
        <w:tc>
          <w:tcPr>
            <w:tcW w:w="856" w:type="dxa"/>
            <w:noWrap/>
            <w:vAlign w:val="center"/>
          </w:tcPr>
          <w:p w14:paraId="0579C090">
            <w:pPr>
              <w:jc w:val="center"/>
              <w:rPr>
                <w:b/>
                <w:szCs w:val="21"/>
              </w:rPr>
            </w:pPr>
            <w:r>
              <w:rPr>
                <w:b/>
                <w:szCs w:val="21"/>
              </w:rPr>
              <w:t>机动</w:t>
            </w:r>
          </w:p>
        </w:tc>
        <w:tc>
          <w:tcPr>
            <w:tcW w:w="726" w:type="dxa"/>
            <w:noWrap/>
            <w:vAlign w:val="center"/>
          </w:tcPr>
          <w:p w14:paraId="2ADD0997">
            <w:pPr>
              <w:jc w:val="center"/>
              <w:rPr>
                <w:b/>
                <w:szCs w:val="21"/>
              </w:rPr>
            </w:pPr>
            <w:r>
              <w:rPr>
                <w:rFonts w:hint="eastAsia"/>
                <w:b/>
                <w:color w:val="FF0000"/>
                <w:szCs w:val="21"/>
              </w:rPr>
              <w:t>周数</w:t>
            </w:r>
          </w:p>
        </w:tc>
        <w:tc>
          <w:tcPr>
            <w:tcW w:w="1199" w:type="dxa"/>
            <w:noWrap/>
            <w:vAlign w:val="center"/>
          </w:tcPr>
          <w:p w14:paraId="7CC59EF3">
            <w:pPr>
              <w:jc w:val="center"/>
              <w:rPr>
                <w:b/>
                <w:szCs w:val="21"/>
              </w:rPr>
            </w:pPr>
            <w:r>
              <w:rPr>
                <w:rFonts w:hint="eastAsia"/>
                <w:b/>
                <w:szCs w:val="21"/>
              </w:rPr>
              <w:t>备注</w:t>
            </w:r>
          </w:p>
        </w:tc>
      </w:tr>
      <w:tr w14:paraId="29D5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0D39B77D">
            <w:pPr>
              <w:jc w:val="center"/>
              <w:rPr>
                <w:szCs w:val="21"/>
              </w:rPr>
            </w:pPr>
            <w:r>
              <w:rPr>
                <w:szCs w:val="21"/>
              </w:rPr>
              <w:t>一</w:t>
            </w:r>
          </w:p>
        </w:tc>
        <w:tc>
          <w:tcPr>
            <w:tcW w:w="581" w:type="dxa"/>
            <w:noWrap/>
            <w:vAlign w:val="center"/>
          </w:tcPr>
          <w:p w14:paraId="7A410156">
            <w:pPr>
              <w:jc w:val="center"/>
              <w:rPr>
                <w:szCs w:val="21"/>
              </w:rPr>
            </w:pPr>
            <w:r>
              <w:rPr>
                <w:szCs w:val="21"/>
              </w:rPr>
              <w:t>1</w:t>
            </w:r>
          </w:p>
        </w:tc>
        <w:tc>
          <w:tcPr>
            <w:tcW w:w="726" w:type="dxa"/>
            <w:noWrap/>
            <w:vAlign w:val="center"/>
          </w:tcPr>
          <w:p w14:paraId="2ADD32A9">
            <w:pPr>
              <w:jc w:val="center"/>
              <w:rPr>
                <w:szCs w:val="21"/>
              </w:rPr>
            </w:pPr>
            <w:r>
              <w:rPr>
                <w:rFonts w:hint="eastAsia"/>
                <w:szCs w:val="21"/>
              </w:rPr>
              <w:t>3</w:t>
            </w:r>
          </w:p>
        </w:tc>
        <w:tc>
          <w:tcPr>
            <w:tcW w:w="726" w:type="dxa"/>
            <w:noWrap/>
            <w:vAlign w:val="center"/>
          </w:tcPr>
          <w:p w14:paraId="02ED3EF6">
            <w:pPr>
              <w:jc w:val="center"/>
              <w:rPr>
                <w:color w:val="FF0000"/>
                <w:szCs w:val="21"/>
              </w:rPr>
            </w:pPr>
            <w:r>
              <w:rPr>
                <w:rFonts w:hint="eastAsia"/>
                <w:color w:val="FF0000"/>
                <w:szCs w:val="21"/>
              </w:rPr>
              <w:t>14</w:t>
            </w:r>
          </w:p>
        </w:tc>
        <w:tc>
          <w:tcPr>
            <w:tcW w:w="581" w:type="dxa"/>
            <w:noWrap/>
            <w:vAlign w:val="center"/>
          </w:tcPr>
          <w:p w14:paraId="6295145E">
            <w:pPr>
              <w:jc w:val="center"/>
              <w:rPr>
                <w:szCs w:val="21"/>
              </w:rPr>
            </w:pPr>
            <w:r>
              <w:rPr>
                <w:rFonts w:hint="eastAsia"/>
                <w:szCs w:val="21"/>
              </w:rPr>
              <w:t>1</w:t>
            </w:r>
          </w:p>
        </w:tc>
        <w:tc>
          <w:tcPr>
            <w:tcW w:w="723" w:type="dxa"/>
            <w:noWrap/>
            <w:vAlign w:val="center"/>
          </w:tcPr>
          <w:p w14:paraId="0C3B526A">
            <w:pPr>
              <w:jc w:val="center"/>
              <w:rPr>
                <w:szCs w:val="21"/>
              </w:rPr>
            </w:pPr>
            <w:r>
              <w:rPr>
                <w:rFonts w:hint="eastAsia"/>
                <w:szCs w:val="21"/>
              </w:rPr>
              <w:t>√</w:t>
            </w:r>
          </w:p>
        </w:tc>
        <w:tc>
          <w:tcPr>
            <w:tcW w:w="871" w:type="dxa"/>
            <w:noWrap/>
            <w:vAlign w:val="center"/>
          </w:tcPr>
          <w:p w14:paraId="5AD56514">
            <w:pPr>
              <w:jc w:val="center"/>
              <w:rPr>
                <w:szCs w:val="21"/>
              </w:rPr>
            </w:pPr>
          </w:p>
        </w:tc>
        <w:tc>
          <w:tcPr>
            <w:tcW w:w="783" w:type="dxa"/>
            <w:noWrap/>
            <w:vAlign w:val="center"/>
          </w:tcPr>
          <w:p w14:paraId="47938F6D">
            <w:pPr>
              <w:jc w:val="center"/>
              <w:rPr>
                <w:color w:val="FF0000"/>
                <w:szCs w:val="21"/>
              </w:rPr>
            </w:pPr>
          </w:p>
        </w:tc>
        <w:tc>
          <w:tcPr>
            <w:tcW w:w="726" w:type="dxa"/>
            <w:noWrap/>
            <w:vAlign w:val="center"/>
          </w:tcPr>
          <w:p w14:paraId="02F2164D">
            <w:pPr>
              <w:jc w:val="center"/>
              <w:rPr>
                <w:color w:val="FF0000"/>
                <w:szCs w:val="21"/>
              </w:rPr>
            </w:pPr>
          </w:p>
        </w:tc>
        <w:tc>
          <w:tcPr>
            <w:tcW w:w="856" w:type="dxa"/>
            <w:noWrap/>
            <w:vAlign w:val="center"/>
          </w:tcPr>
          <w:p w14:paraId="1C4E4950">
            <w:pPr>
              <w:jc w:val="center"/>
              <w:rPr>
                <w:szCs w:val="21"/>
              </w:rPr>
            </w:pPr>
            <w:r>
              <w:rPr>
                <w:rFonts w:hint="eastAsia"/>
                <w:szCs w:val="21"/>
              </w:rPr>
              <w:t>2</w:t>
            </w:r>
          </w:p>
        </w:tc>
        <w:tc>
          <w:tcPr>
            <w:tcW w:w="726" w:type="dxa"/>
            <w:noWrap/>
            <w:vAlign w:val="center"/>
          </w:tcPr>
          <w:p w14:paraId="025F4488">
            <w:pPr>
              <w:jc w:val="center"/>
              <w:rPr>
                <w:szCs w:val="21"/>
              </w:rPr>
            </w:pPr>
            <w:r>
              <w:rPr>
                <w:rFonts w:hint="eastAsia"/>
                <w:szCs w:val="21"/>
              </w:rPr>
              <w:t>20</w:t>
            </w:r>
          </w:p>
        </w:tc>
        <w:tc>
          <w:tcPr>
            <w:tcW w:w="1199" w:type="dxa"/>
            <w:vMerge w:val="restart"/>
            <w:noWrap/>
            <w:vAlign w:val="center"/>
          </w:tcPr>
          <w:p w14:paraId="1BD4BDF2">
            <w:pPr>
              <w:rPr>
                <w:color w:val="FF0000"/>
                <w:szCs w:val="21"/>
              </w:rPr>
            </w:pPr>
            <w:r>
              <w:rPr>
                <w:rFonts w:hint="eastAsia"/>
                <w:color w:val="FF0000"/>
                <w:szCs w:val="21"/>
              </w:rPr>
              <w:t>1.入学教育结合军事技能安排；</w:t>
            </w:r>
          </w:p>
          <w:p w14:paraId="4B87AAA8">
            <w:pPr>
              <w:rPr>
                <w:color w:val="FF0000"/>
                <w:szCs w:val="21"/>
              </w:rPr>
            </w:pPr>
            <w:r>
              <w:rPr>
                <w:rFonts w:hint="eastAsia"/>
                <w:color w:val="FF0000"/>
                <w:szCs w:val="21"/>
              </w:rPr>
              <w:t>2.社会实践结合认识实习安排；</w:t>
            </w:r>
          </w:p>
          <w:p w14:paraId="2EAAD349">
            <w:pPr>
              <w:rPr>
                <w:color w:val="FF0000"/>
                <w:szCs w:val="21"/>
              </w:rPr>
            </w:pPr>
            <w:r>
              <w:rPr>
                <w:rFonts w:hint="eastAsia"/>
                <w:color w:val="FF0000"/>
                <w:szCs w:val="21"/>
              </w:rPr>
              <w:t>3.毕业设计结合岗位实习安排。</w:t>
            </w:r>
          </w:p>
          <w:p w14:paraId="6A7872B4">
            <w:pPr>
              <w:pStyle w:val="9"/>
              <w:ind w:firstLine="0" w:firstLineChars="0"/>
            </w:pPr>
          </w:p>
        </w:tc>
      </w:tr>
      <w:tr w14:paraId="6248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7AADEC23">
            <w:pPr>
              <w:jc w:val="center"/>
              <w:rPr>
                <w:szCs w:val="21"/>
              </w:rPr>
            </w:pPr>
          </w:p>
        </w:tc>
        <w:tc>
          <w:tcPr>
            <w:tcW w:w="581" w:type="dxa"/>
            <w:noWrap/>
            <w:vAlign w:val="center"/>
          </w:tcPr>
          <w:p w14:paraId="7D48F60B">
            <w:pPr>
              <w:jc w:val="center"/>
              <w:rPr>
                <w:szCs w:val="21"/>
              </w:rPr>
            </w:pPr>
            <w:r>
              <w:rPr>
                <w:szCs w:val="21"/>
              </w:rPr>
              <w:t>2</w:t>
            </w:r>
          </w:p>
        </w:tc>
        <w:tc>
          <w:tcPr>
            <w:tcW w:w="726" w:type="dxa"/>
            <w:noWrap/>
            <w:vAlign w:val="center"/>
          </w:tcPr>
          <w:p w14:paraId="73140399">
            <w:pPr>
              <w:jc w:val="center"/>
              <w:rPr>
                <w:szCs w:val="21"/>
              </w:rPr>
            </w:pPr>
          </w:p>
        </w:tc>
        <w:tc>
          <w:tcPr>
            <w:tcW w:w="726" w:type="dxa"/>
            <w:noWrap/>
            <w:vAlign w:val="center"/>
          </w:tcPr>
          <w:p w14:paraId="61DAEB4F">
            <w:pPr>
              <w:jc w:val="center"/>
              <w:rPr>
                <w:color w:val="FF0000"/>
                <w:szCs w:val="21"/>
              </w:rPr>
            </w:pPr>
            <w:r>
              <w:rPr>
                <w:rFonts w:hint="eastAsia"/>
                <w:color w:val="FF0000"/>
                <w:szCs w:val="21"/>
              </w:rPr>
              <w:t>18</w:t>
            </w:r>
          </w:p>
        </w:tc>
        <w:tc>
          <w:tcPr>
            <w:tcW w:w="581" w:type="dxa"/>
            <w:noWrap/>
            <w:vAlign w:val="center"/>
          </w:tcPr>
          <w:p w14:paraId="268210BD">
            <w:pPr>
              <w:jc w:val="center"/>
              <w:rPr>
                <w:szCs w:val="21"/>
              </w:rPr>
            </w:pPr>
            <w:r>
              <w:rPr>
                <w:rFonts w:hint="eastAsia"/>
                <w:szCs w:val="21"/>
              </w:rPr>
              <w:t>1</w:t>
            </w:r>
          </w:p>
        </w:tc>
        <w:tc>
          <w:tcPr>
            <w:tcW w:w="723" w:type="dxa"/>
            <w:noWrap/>
            <w:vAlign w:val="center"/>
          </w:tcPr>
          <w:p w14:paraId="66C8F0BC">
            <w:pPr>
              <w:jc w:val="center"/>
              <w:rPr>
                <w:szCs w:val="21"/>
              </w:rPr>
            </w:pPr>
            <w:r>
              <w:rPr>
                <w:rFonts w:hint="eastAsia"/>
                <w:szCs w:val="21"/>
              </w:rPr>
              <w:t>√</w:t>
            </w:r>
          </w:p>
        </w:tc>
        <w:tc>
          <w:tcPr>
            <w:tcW w:w="871" w:type="dxa"/>
            <w:noWrap/>
            <w:vAlign w:val="center"/>
          </w:tcPr>
          <w:p w14:paraId="45C8407A">
            <w:pPr>
              <w:jc w:val="center"/>
              <w:rPr>
                <w:szCs w:val="21"/>
              </w:rPr>
            </w:pPr>
            <w:r>
              <w:rPr>
                <w:rFonts w:hint="eastAsia"/>
                <w:szCs w:val="21"/>
              </w:rPr>
              <w:t>1</w:t>
            </w:r>
          </w:p>
        </w:tc>
        <w:tc>
          <w:tcPr>
            <w:tcW w:w="783" w:type="dxa"/>
            <w:noWrap/>
            <w:vAlign w:val="center"/>
          </w:tcPr>
          <w:p w14:paraId="2E5E5C8B">
            <w:pPr>
              <w:jc w:val="center"/>
              <w:rPr>
                <w:color w:val="FF0000"/>
                <w:szCs w:val="21"/>
              </w:rPr>
            </w:pPr>
          </w:p>
        </w:tc>
        <w:tc>
          <w:tcPr>
            <w:tcW w:w="726" w:type="dxa"/>
            <w:noWrap/>
            <w:vAlign w:val="center"/>
          </w:tcPr>
          <w:p w14:paraId="7510FA43">
            <w:pPr>
              <w:jc w:val="center"/>
              <w:rPr>
                <w:color w:val="FF0000"/>
                <w:szCs w:val="21"/>
              </w:rPr>
            </w:pPr>
          </w:p>
        </w:tc>
        <w:tc>
          <w:tcPr>
            <w:tcW w:w="856" w:type="dxa"/>
            <w:noWrap/>
            <w:vAlign w:val="center"/>
          </w:tcPr>
          <w:p w14:paraId="275DDE44">
            <w:pPr>
              <w:jc w:val="center"/>
              <w:rPr>
                <w:szCs w:val="21"/>
              </w:rPr>
            </w:pPr>
            <w:r>
              <w:rPr>
                <w:szCs w:val="21"/>
              </w:rPr>
              <w:t>1</w:t>
            </w:r>
          </w:p>
        </w:tc>
        <w:tc>
          <w:tcPr>
            <w:tcW w:w="726" w:type="dxa"/>
            <w:noWrap/>
            <w:vAlign w:val="center"/>
          </w:tcPr>
          <w:p w14:paraId="5724AF58">
            <w:pPr>
              <w:jc w:val="center"/>
              <w:rPr>
                <w:szCs w:val="21"/>
              </w:rPr>
            </w:pPr>
            <w:r>
              <w:rPr>
                <w:rFonts w:hint="eastAsia"/>
                <w:szCs w:val="21"/>
              </w:rPr>
              <w:t>20</w:t>
            </w:r>
          </w:p>
        </w:tc>
        <w:tc>
          <w:tcPr>
            <w:tcW w:w="1199" w:type="dxa"/>
            <w:vMerge w:val="continue"/>
            <w:noWrap/>
            <w:vAlign w:val="center"/>
          </w:tcPr>
          <w:p w14:paraId="3567983D">
            <w:pPr>
              <w:jc w:val="center"/>
              <w:rPr>
                <w:szCs w:val="21"/>
              </w:rPr>
            </w:pPr>
          </w:p>
        </w:tc>
      </w:tr>
      <w:tr w14:paraId="50A1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59D4313">
            <w:pPr>
              <w:jc w:val="center"/>
              <w:rPr>
                <w:szCs w:val="21"/>
              </w:rPr>
            </w:pPr>
            <w:r>
              <w:rPr>
                <w:szCs w:val="21"/>
              </w:rPr>
              <w:t>二</w:t>
            </w:r>
          </w:p>
        </w:tc>
        <w:tc>
          <w:tcPr>
            <w:tcW w:w="581" w:type="dxa"/>
            <w:noWrap/>
            <w:vAlign w:val="center"/>
          </w:tcPr>
          <w:p w14:paraId="7D22E745">
            <w:pPr>
              <w:jc w:val="center"/>
              <w:rPr>
                <w:szCs w:val="21"/>
              </w:rPr>
            </w:pPr>
            <w:r>
              <w:rPr>
                <w:szCs w:val="21"/>
              </w:rPr>
              <w:t>3</w:t>
            </w:r>
          </w:p>
        </w:tc>
        <w:tc>
          <w:tcPr>
            <w:tcW w:w="726" w:type="dxa"/>
            <w:noWrap/>
            <w:vAlign w:val="center"/>
          </w:tcPr>
          <w:p w14:paraId="3F0F4B30">
            <w:pPr>
              <w:jc w:val="center"/>
              <w:rPr>
                <w:szCs w:val="21"/>
              </w:rPr>
            </w:pPr>
          </w:p>
        </w:tc>
        <w:tc>
          <w:tcPr>
            <w:tcW w:w="726" w:type="dxa"/>
            <w:noWrap/>
            <w:vAlign w:val="center"/>
          </w:tcPr>
          <w:p w14:paraId="48C43380">
            <w:pPr>
              <w:jc w:val="center"/>
              <w:rPr>
                <w:color w:val="FF0000"/>
                <w:szCs w:val="21"/>
              </w:rPr>
            </w:pPr>
            <w:r>
              <w:rPr>
                <w:rFonts w:hint="eastAsia"/>
                <w:color w:val="FF0000"/>
                <w:szCs w:val="21"/>
              </w:rPr>
              <w:t>18</w:t>
            </w:r>
          </w:p>
        </w:tc>
        <w:tc>
          <w:tcPr>
            <w:tcW w:w="581" w:type="dxa"/>
            <w:noWrap/>
            <w:vAlign w:val="center"/>
          </w:tcPr>
          <w:p w14:paraId="29F87EC8">
            <w:pPr>
              <w:jc w:val="center"/>
              <w:rPr>
                <w:szCs w:val="21"/>
              </w:rPr>
            </w:pPr>
            <w:r>
              <w:rPr>
                <w:rFonts w:hint="eastAsia"/>
                <w:szCs w:val="21"/>
              </w:rPr>
              <w:t>1</w:t>
            </w:r>
          </w:p>
        </w:tc>
        <w:tc>
          <w:tcPr>
            <w:tcW w:w="723" w:type="dxa"/>
            <w:noWrap/>
            <w:vAlign w:val="center"/>
          </w:tcPr>
          <w:p w14:paraId="3D248ADC">
            <w:pPr>
              <w:jc w:val="center"/>
              <w:rPr>
                <w:szCs w:val="21"/>
              </w:rPr>
            </w:pPr>
            <w:r>
              <w:rPr>
                <w:rFonts w:hint="eastAsia"/>
                <w:szCs w:val="21"/>
              </w:rPr>
              <w:t>√</w:t>
            </w:r>
          </w:p>
        </w:tc>
        <w:tc>
          <w:tcPr>
            <w:tcW w:w="871" w:type="dxa"/>
            <w:noWrap/>
            <w:vAlign w:val="center"/>
          </w:tcPr>
          <w:p w14:paraId="3DEFE959">
            <w:pPr>
              <w:jc w:val="center"/>
              <w:rPr>
                <w:szCs w:val="21"/>
              </w:rPr>
            </w:pPr>
            <w:r>
              <w:rPr>
                <w:rFonts w:hint="eastAsia"/>
                <w:szCs w:val="21"/>
              </w:rPr>
              <w:t>6</w:t>
            </w:r>
          </w:p>
        </w:tc>
        <w:tc>
          <w:tcPr>
            <w:tcW w:w="783" w:type="dxa"/>
            <w:noWrap/>
            <w:vAlign w:val="center"/>
          </w:tcPr>
          <w:p w14:paraId="37D7C37D">
            <w:pPr>
              <w:jc w:val="center"/>
              <w:rPr>
                <w:color w:val="FF0000"/>
                <w:szCs w:val="21"/>
              </w:rPr>
            </w:pPr>
          </w:p>
        </w:tc>
        <w:tc>
          <w:tcPr>
            <w:tcW w:w="726" w:type="dxa"/>
            <w:noWrap/>
            <w:vAlign w:val="center"/>
          </w:tcPr>
          <w:p w14:paraId="6B73692D">
            <w:pPr>
              <w:jc w:val="center"/>
              <w:rPr>
                <w:color w:val="FF0000"/>
                <w:szCs w:val="21"/>
              </w:rPr>
            </w:pPr>
          </w:p>
        </w:tc>
        <w:tc>
          <w:tcPr>
            <w:tcW w:w="856" w:type="dxa"/>
            <w:noWrap/>
            <w:vAlign w:val="center"/>
          </w:tcPr>
          <w:p w14:paraId="4596CA39">
            <w:pPr>
              <w:jc w:val="center"/>
              <w:rPr>
                <w:szCs w:val="21"/>
              </w:rPr>
            </w:pPr>
            <w:r>
              <w:rPr>
                <w:szCs w:val="21"/>
              </w:rPr>
              <w:t>1</w:t>
            </w:r>
          </w:p>
        </w:tc>
        <w:tc>
          <w:tcPr>
            <w:tcW w:w="726" w:type="dxa"/>
            <w:noWrap/>
            <w:vAlign w:val="center"/>
          </w:tcPr>
          <w:p w14:paraId="44D8D5AE">
            <w:pPr>
              <w:jc w:val="center"/>
              <w:rPr>
                <w:szCs w:val="21"/>
              </w:rPr>
            </w:pPr>
            <w:r>
              <w:rPr>
                <w:rFonts w:hint="eastAsia"/>
                <w:szCs w:val="21"/>
              </w:rPr>
              <w:t>20</w:t>
            </w:r>
          </w:p>
        </w:tc>
        <w:tc>
          <w:tcPr>
            <w:tcW w:w="1199" w:type="dxa"/>
            <w:vMerge w:val="continue"/>
            <w:noWrap/>
            <w:vAlign w:val="center"/>
          </w:tcPr>
          <w:p w14:paraId="4D8A6068">
            <w:pPr>
              <w:jc w:val="center"/>
              <w:rPr>
                <w:szCs w:val="21"/>
              </w:rPr>
            </w:pPr>
          </w:p>
        </w:tc>
      </w:tr>
      <w:tr w14:paraId="2C49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435" w:type="dxa"/>
            <w:vMerge w:val="continue"/>
            <w:noWrap/>
            <w:vAlign w:val="center"/>
          </w:tcPr>
          <w:p w14:paraId="5921C54B">
            <w:pPr>
              <w:jc w:val="center"/>
              <w:rPr>
                <w:szCs w:val="21"/>
              </w:rPr>
            </w:pPr>
          </w:p>
        </w:tc>
        <w:tc>
          <w:tcPr>
            <w:tcW w:w="581" w:type="dxa"/>
            <w:noWrap/>
            <w:vAlign w:val="center"/>
          </w:tcPr>
          <w:p w14:paraId="7F9AAB87">
            <w:pPr>
              <w:jc w:val="center"/>
              <w:rPr>
                <w:szCs w:val="21"/>
              </w:rPr>
            </w:pPr>
            <w:r>
              <w:rPr>
                <w:szCs w:val="21"/>
              </w:rPr>
              <w:t>4</w:t>
            </w:r>
          </w:p>
        </w:tc>
        <w:tc>
          <w:tcPr>
            <w:tcW w:w="726" w:type="dxa"/>
            <w:noWrap/>
            <w:vAlign w:val="center"/>
          </w:tcPr>
          <w:p w14:paraId="6BB35FB6">
            <w:pPr>
              <w:jc w:val="center"/>
              <w:rPr>
                <w:szCs w:val="21"/>
              </w:rPr>
            </w:pPr>
          </w:p>
        </w:tc>
        <w:tc>
          <w:tcPr>
            <w:tcW w:w="726" w:type="dxa"/>
            <w:noWrap/>
            <w:vAlign w:val="center"/>
          </w:tcPr>
          <w:p w14:paraId="5B6BCB1E">
            <w:pPr>
              <w:jc w:val="center"/>
              <w:rPr>
                <w:color w:val="FF0000"/>
                <w:szCs w:val="21"/>
              </w:rPr>
            </w:pPr>
            <w:r>
              <w:rPr>
                <w:rFonts w:hint="eastAsia"/>
                <w:color w:val="FF0000"/>
                <w:szCs w:val="21"/>
              </w:rPr>
              <w:t>18</w:t>
            </w:r>
          </w:p>
        </w:tc>
        <w:tc>
          <w:tcPr>
            <w:tcW w:w="581" w:type="dxa"/>
            <w:noWrap/>
            <w:vAlign w:val="center"/>
          </w:tcPr>
          <w:p w14:paraId="515C1D6E">
            <w:pPr>
              <w:jc w:val="center"/>
              <w:rPr>
                <w:szCs w:val="21"/>
              </w:rPr>
            </w:pPr>
            <w:r>
              <w:rPr>
                <w:rFonts w:hint="eastAsia"/>
                <w:szCs w:val="21"/>
              </w:rPr>
              <w:t>1</w:t>
            </w:r>
          </w:p>
        </w:tc>
        <w:tc>
          <w:tcPr>
            <w:tcW w:w="723" w:type="dxa"/>
            <w:noWrap/>
            <w:vAlign w:val="center"/>
          </w:tcPr>
          <w:p w14:paraId="55E1F581">
            <w:pPr>
              <w:jc w:val="center"/>
              <w:rPr>
                <w:szCs w:val="21"/>
              </w:rPr>
            </w:pPr>
            <w:r>
              <w:rPr>
                <w:rFonts w:hint="eastAsia"/>
                <w:szCs w:val="21"/>
              </w:rPr>
              <w:t>√</w:t>
            </w:r>
          </w:p>
        </w:tc>
        <w:tc>
          <w:tcPr>
            <w:tcW w:w="871" w:type="dxa"/>
            <w:noWrap/>
            <w:vAlign w:val="center"/>
          </w:tcPr>
          <w:p w14:paraId="589428F5">
            <w:pPr>
              <w:jc w:val="center"/>
              <w:rPr>
                <w:szCs w:val="21"/>
              </w:rPr>
            </w:pPr>
            <w:r>
              <w:rPr>
                <w:rFonts w:hint="eastAsia"/>
                <w:szCs w:val="21"/>
              </w:rPr>
              <w:t>8</w:t>
            </w:r>
          </w:p>
        </w:tc>
        <w:tc>
          <w:tcPr>
            <w:tcW w:w="783" w:type="dxa"/>
            <w:noWrap/>
            <w:vAlign w:val="center"/>
          </w:tcPr>
          <w:p w14:paraId="46F429B4">
            <w:pPr>
              <w:jc w:val="center"/>
              <w:rPr>
                <w:color w:val="FF0000"/>
                <w:szCs w:val="21"/>
              </w:rPr>
            </w:pPr>
          </w:p>
        </w:tc>
        <w:tc>
          <w:tcPr>
            <w:tcW w:w="726" w:type="dxa"/>
            <w:noWrap/>
            <w:vAlign w:val="center"/>
          </w:tcPr>
          <w:p w14:paraId="1FF0AB0B">
            <w:pPr>
              <w:jc w:val="center"/>
              <w:rPr>
                <w:color w:val="FF0000"/>
                <w:szCs w:val="21"/>
              </w:rPr>
            </w:pPr>
          </w:p>
        </w:tc>
        <w:tc>
          <w:tcPr>
            <w:tcW w:w="856" w:type="dxa"/>
            <w:noWrap/>
            <w:vAlign w:val="center"/>
          </w:tcPr>
          <w:p w14:paraId="6EDE97DD">
            <w:pPr>
              <w:jc w:val="center"/>
              <w:rPr>
                <w:szCs w:val="21"/>
              </w:rPr>
            </w:pPr>
            <w:r>
              <w:rPr>
                <w:szCs w:val="21"/>
              </w:rPr>
              <w:t>1</w:t>
            </w:r>
          </w:p>
        </w:tc>
        <w:tc>
          <w:tcPr>
            <w:tcW w:w="726" w:type="dxa"/>
            <w:noWrap/>
            <w:vAlign w:val="center"/>
          </w:tcPr>
          <w:p w14:paraId="6C74F570">
            <w:pPr>
              <w:jc w:val="center"/>
              <w:rPr>
                <w:szCs w:val="21"/>
              </w:rPr>
            </w:pPr>
            <w:r>
              <w:rPr>
                <w:szCs w:val="21"/>
              </w:rPr>
              <w:t>2</w:t>
            </w:r>
            <w:r>
              <w:rPr>
                <w:rFonts w:hint="eastAsia"/>
                <w:szCs w:val="21"/>
              </w:rPr>
              <w:t>0</w:t>
            </w:r>
          </w:p>
        </w:tc>
        <w:tc>
          <w:tcPr>
            <w:tcW w:w="1199" w:type="dxa"/>
            <w:vMerge w:val="continue"/>
            <w:noWrap/>
            <w:vAlign w:val="center"/>
          </w:tcPr>
          <w:p w14:paraId="5DF8C924">
            <w:pPr>
              <w:jc w:val="center"/>
              <w:rPr>
                <w:szCs w:val="21"/>
              </w:rPr>
            </w:pPr>
          </w:p>
        </w:tc>
      </w:tr>
      <w:tr w14:paraId="064A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119721DB">
            <w:pPr>
              <w:jc w:val="center"/>
              <w:rPr>
                <w:szCs w:val="21"/>
              </w:rPr>
            </w:pPr>
            <w:r>
              <w:rPr>
                <w:szCs w:val="21"/>
              </w:rPr>
              <w:t>三</w:t>
            </w:r>
          </w:p>
        </w:tc>
        <w:tc>
          <w:tcPr>
            <w:tcW w:w="581" w:type="dxa"/>
            <w:noWrap/>
            <w:vAlign w:val="center"/>
          </w:tcPr>
          <w:p w14:paraId="6DFA94EA">
            <w:pPr>
              <w:jc w:val="center"/>
              <w:rPr>
                <w:szCs w:val="21"/>
              </w:rPr>
            </w:pPr>
            <w:r>
              <w:rPr>
                <w:szCs w:val="21"/>
              </w:rPr>
              <w:t>5</w:t>
            </w:r>
          </w:p>
        </w:tc>
        <w:tc>
          <w:tcPr>
            <w:tcW w:w="726" w:type="dxa"/>
            <w:noWrap/>
            <w:vAlign w:val="center"/>
          </w:tcPr>
          <w:p w14:paraId="412FC45A">
            <w:pPr>
              <w:jc w:val="center"/>
              <w:rPr>
                <w:szCs w:val="21"/>
              </w:rPr>
            </w:pPr>
          </w:p>
        </w:tc>
        <w:tc>
          <w:tcPr>
            <w:tcW w:w="726" w:type="dxa"/>
            <w:noWrap/>
            <w:vAlign w:val="center"/>
          </w:tcPr>
          <w:p w14:paraId="608C8789">
            <w:pPr>
              <w:jc w:val="center"/>
              <w:rPr>
                <w:color w:val="FF0000"/>
                <w:szCs w:val="21"/>
              </w:rPr>
            </w:pPr>
            <w:r>
              <w:rPr>
                <w:rFonts w:hint="eastAsia"/>
                <w:color w:val="FF0000"/>
                <w:szCs w:val="21"/>
              </w:rPr>
              <w:t>14</w:t>
            </w:r>
          </w:p>
        </w:tc>
        <w:tc>
          <w:tcPr>
            <w:tcW w:w="581" w:type="dxa"/>
            <w:noWrap/>
            <w:vAlign w:val="center"/>
          </w:tcPr>
          <w:p w14:paraId="0A38809E">
            <w:pPr>
              <w:jc w:val="center"/>
              <w:rPr>
                <w:szCs w:val="21"/>
              </w:rPr>
            </w:pPr>
            <w:r>
              <w:rPr>
                <w:rFonts w:hint="eastAsia"/>
                <w:szCs w:val="21"/>
              </w:rPr>
              <w:t>1</w:t>
            </w:r>
          </w:p>
        </w:tc>
        <w:tc>
          <w:tcPr>
            <w:tcW w:w="723" w:type="dxa"/>
            <w:noWrap/>
            <w:vAlign w:val="center"/>
          </w:tcPr>
          <w:p w14:paraId="34AAEBD1">
            <w:pPr>
              <w:jc w:val="center"/>
              <w:rPr>
                <w:szCs w:val="21"/>
              </w:rPr>
            </w:pPr>
            <w:r>
              <w:rPr>
                <w:rFonts w:hint="eastAsia"/>
                <w:szCs w:val="21"/>
              </w:rPr>
              <w:t>√</w:t>
            </w:r>
          </w:p>
        </w:tc>
        <w:tc>
          <w:tcPr>
            <w:tcW w:w="871" w:type="dxa"/>
            <w:noWrap/>
            <w:vAlign w:val="center"/>
          </w:tcPr>
          <w:p w14:paraId="1C25702B">
            <w:pPr>
              <w:jc w:val="center"/>
              <w:rPr>
                <w:szCs w:val="21"/>
              </w:rPr>
            </w:pPr>
            <w:r>
              <w:rPr>
                <w:rFonts w:hint="eastAsia"/>
                <w:szCs w:val="21"/>
              </w:rPr>
              <w:t>11</w:t>
            </w:r>
          </w:p>
        </w:tc>
        <w:tc>
          <w:tcPr>
            <w:tcW w:w="783" w:type="dxa"/>
            <w:noWrap/>
            <w:vAlign w:val="center"/>
          </w:tcPr>
          <w:p w14:paraId="634CE0C9">
            <w:pPr>
              <w:jc w:val="center"/>
              <w:rPr>
                <w:color w:val="FF0000"/>
                <w:szCs w:val="21"/>
              </w:rPr>
            </w:pPr>
            <w:r>
              <w:rPr>
                <w:rFonts w:hint="eastAsia"/>
                <w:color w:val="FF0000"/>
                <w:szCs w:val="21"/>
              </w:rPr>
              <w:t>4</w:t>
            </w:r>
          </w:p>
        </w:tc>
        <w:tc>
          <w:tcPr>
            <w:tcW w:w="726" w:type="dxa"/>
            <w:noWrap/>
            <w:vAlign w:val="center"/>
          </w:tcPr>
          <w:p w14:paraId="17585D95">
            <w:pPr>
              <w:jc w:val="center"/>
              <w:rPr>
                <w:color w:val="FF0000"/>
                <w:szCs w:val="21"/>
              </w:rPr>
            </w:pPr>
          </w:p>
        </w:tc>
        <w:tc>
          <w:tcPr>
            <w:tcW w:w="856" w:type="dxa"/>
            <w:noWrap/>
            <w:vAlign w:val="center"/>
          </w:tcPr>
          <w:p w14:paraId="340AD972">
            <w:pPr>
              <w:jc w:val="center"/>
              <w:rPr>
                <w:szCs w:val="21"/>
              </w:rPr>
            </w:pPr>
            <w:r>
              <w:rPr>
                <w:rFonts w:hint="eastAsia"/>
                <w:color w:val="FF0000"/>
                <w:szCs w:val="21"/>
              </w:rPr>
              <w:t>1</w:t>
            </w:r>
          </w:p>
        </w:tc>
        <w:tc>
          <w:tcPr>
            <w:tcW w:w="726" w:type="dxa"/>
            <w:noWrap/>
            <w:vAlign w:val="center"/>
          </w:tcPr>
          <w:p w14:paraId="1F44CCB9">
            <w:pPr>
              <w:jc w:val="center"/>
              <w:rPr>
                <w:szCs w:val="21"/>
              </w:rPr>
            </w:pPr>
            <w:r>
              <w:rPr>
                <w:szCs w:val="21"/>
              </w:rPr>
              <w:t>20</w:t>
            </w:r>
          </w:p>
        </w:tc>
        <w:tc>
          <w:tcPr>
            <w:tcW w:w="1199" w:type="dxa"/>
            <w:vMerge w:val="continue"/>
            <w:noWrap/>
            <w:vAlign w:val="center"/>
          </w:tcPr>
          <w:p w14:paraId="2D6E94AC">
            <w:pPr>
              <w:jc w:val="center"/>
              <w:rPr>
                <w:szCs w:val="21"/>
              </w:rPr>
            </w:pPr>
          </w:p>
        </w:tc>
      </w:tr>
      <w:tr w14:paraId="5072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6E1A3FC8">
            <w:pPr>
              <w:jc w:val="center"/>
              <w:rPr>
                <w:szCs w:val="21"/>
              </w:rPr>
            </w:pPr>
          </w:p>
        </w:tc>
        <w:tc>
          <w:tcPr>
            <w:tcW w:w="581" w:type="dxa"/>
            <w:noWrap/>
            <w:vAlign w:val="center"/>
          </w:tcPr>
          <w:p w14:paraId="000DBF77">
            <w:pPr>
              <w:jc w:val="center"/>
              <w:rPr>
                <w:szCs w:val="21"/>
              </w:rPr>
            </w:pPr>
            <w:r>
              <w:rPr>
                <w:szCs w:val="21"/>
              </w:rPr>
              <w:t>6</w:t>
            </w:r>
          </w:p>
        </w:tc>
        <w:tc>
          <w:tcPr>
            <w:tcW w:w="726" w:type="dxa"/>
            <w:noWrap/>
            <w:vAlign w:val="center"/>
          </w:tcPr>
          <w:p w14:paraId="2A76E99C">
            <w:pPr>
              <w:jc w:val="center"/>
              <w:rPr>
                <w:szCs w:val="21"/>
              </w:rPr>
            </w:pPr>
          </w:p>
        </w:tc>
        <w:tc>
          <w:tcPr>
            <w:tcW w:w="726" w:type="dxa"/>
            <w:noWrap/>
            <w:vAlign w:val="center"/>
          </w:tcPr>
          <w:p w14:paraId="2EECD40D">
            <w:pPr>
              <w:jc w:val="center"/>
              <w:rPr>
                <w:szCs w:val="21"/>
              </w:rPr>
            </w:pPr>
          </w:p>
        </w:tc>
        <w:tc>
          <w:tcPr>
            <w:tcW w:w="581" w:type="dxa"/>
            <w:noWrap/>
            <w:vAlign w:val="center"/>
          </w:tcPr>
          <w:p w14:paraId="4E8FB7AF">
            <w:pPr>
              <w:jc w:val="center"/>
              <w:rPr>
                <w:szCs w:val="21"/>
              </w:rPr>
            </w:pPr>
          </w:p>
        </w:tc>
        <w:tc>
          <w:tcPr>
            <w:tcW w:w="723" w:type="dxa"/>
            <w:noWrap/>
            <w:vAlign w:val="center"/>
          </w:tcPr>
          <w:p w14:paraId="7A86A0EB">
            <w:pPr>
              <w:jc w:val="center"/>
              <w:rPr>
                <w:szCs w:val="21"/>
              </w:rPr>
            </w:pPr>
          </w:p>
        </w:tc>
        <w:tc>
          <w:tcPr>
            <w:tcW w:w="871" w:type="dxa"/>
            <w:noWrap/>
            <w:vAlign w:val="center"/>
          </w:tcPr>
          <w:p w14:paraId="19D84A3D">
            <w:pPr>
              <w:jc w:val="center"/>
              <w:rPr>
                <w:szCs w:val="21"/>
              </w:rPr>
            </w:pPr>
          </w:p>
        </w:tc>
        <w:tc>
          <w:tcPr>
            <w:tcW w:w="783" w:type="dxa"/>
            <w:noWrap/>
            <w:vAlign w:val="center"/>
          </w:tcPr>
          <w:p w14:paraId="19A4CB2C">
            <w:pPr>
              <w:jc w:val="center"/>
              <w:rPr>
                <w:color w:val="FF0000"/>
                <w:szCs w:val="21"/>
              </w:rPr>
            </w:pPr>
          </w:p>
        </w:tc>
        <w:tc>
          <w:tcPr>
            <w:tcW w:w="726" w:type="dxa"/>
            <w:noWrap/>
            <w:vAlign w:val="center"/>
          </w:tcPr>
          <w:p w14:paraId="6213159F">
            <w:pPr>
              <w:jc w:val="center"/>
              <w:rPr>
                <w:color w:val="FF0000"/>
                <w:szCs w:val="21"/>
              </w:rPr>
            </w:pPr>
            <w:r>
              <w:rPr>
                <w:rFonts w:hint="eastAsia"/>
                <w:color w:val="FF0000"/>
                <w:szCs w:val="21"/>
              </w:rPr>
              <w:t>20</w:t>
            </w:r>
          </w:p>
        </w:tc>
        <w:tc>
          <w:tcPr>
            <w:tcW w:w="856" w:type="dxa"/>
            <w:noWrap/>
            <w:vAlign w:val="center"/>
          </w:tcPr>
          <w:p w14:paraId="11316F46">
            <w:pPr>
              <w:jc w:val="center"/>
              <w:rPr>
                <w:szCs w:val="21"/>
              </w:rPr>
            </w:pPr>
          </w:p>
        </w:tc>
        <w:tc>
          <w:tcPr>
            <w:tcW w:w="726" w:type="dxa"/>
            <w:noWrap/>
            <w:vAlign w:val="center"/>
          </w:tcPr>
          <w:p w14:paraId="3086833B">
            <w:pPr>
              <w:jc w:val="center"/>
              <w:rPr>
                <w:szCs w:val="21"/>
              </w:rPr>
            </w:pPr>
            <w:r>
              <w:rPr>
                <w:szCs w:val="21"/>
              </w:rPr>
              <w:t>20</w:t>
            </w:r>
          </w:p>
        </w:tc>
        <w:tc>
          <w:tcPr>
            <w:tcW w:w="1199" w:type="dxa"/>
            <w:vMerge w:val="continue"/>
            <w:noWrap/>
            <w:vAlign w:val="center"/>
          </w:tcPr>
          <w:p w14:paraId="33654E1E">
            <w:pPr>
              <w:jc w:val="center"/>
              <w:rPr>
                <w:szCs w:val="21"/>
              </w:rPr>
            </w:pPr>
          </w:p>
        </w:tc>
      </w:tr>
      <w:tr w14:paraId="1DF0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5A643D4E">
            <w:pPr>
              <w:jc w:val="center"/>
              <w:rPr>
                <w:szCs w:val="21"/>
              </w:rPr>
            </w:pPr>
            <w:r>
              <w:rPr>
                <w:szCs w:val="21"/>
              </w:rPr>
              <w:t>合计</w:t>
            </w:r>
          </w:p>
        </w:tc>
        <w:tc>
          <w:tcPr>
            <w:tcW w:w="726" w:type="dxa"/>
            <w:noWrap/>
            <w:vAlign w:val="center"/>
          </w:tcPr>
          <w:p w14:paraId="5290C4C8">
            <w:pPr>
              <w:jc w:val="center"/>
              <w:rPr>
                <w:szCs w:val="21"/>
              </w:rPr>
            </w:pPr>
            <w:r>
              <w:rPr>
                <w:rFonts w:hint="eastAsia"/>
                <w:szCs w:val="21"/>
              </w:rPr>
              <w:t>3</w:t>
            </w:r>
          </w:p>
        </w:tc>
        <w:tc>
          <w:tcPr>
            <w:tcW w:w="726" w:type="dxa"/>
            <w:noWrap/>
            <w:vAlign w:val="center"/>
          </w:tcPr>
          <w:p w14:paraId="16DA18A1">
            <w:pPr>
              <w:jc w:val="center"/>
              <w:rPr>
                <w:szCs w:val="21"/>
              </w:rPr>
            </w:pPr>
            <w:r>
              <w:rPr>
                <w:rFonts w:hint="eastAsia"/>
                <w:szCs w:val="21"/>
              </w:rPr>
              <w:t>82</w:t>
            </w:r>
          </w:p>
        </w:tc>
        <w:tc>
          <w:tcPr>
            <w:tcW w:w="581" w:type="dxa"/>
            <w:noWrap/>
            <w:vAlign w:val="center"/>
          </w:tcPr>
          <w:p w14:paraId="47EFA883">
            <w:pPr>
              <w:jc w:val="center"/>
              <w:rPr>
                <w:szCs w:val="21"/>
              </w:rPr>
            </w:pPr>
            <w:r>
              <w:rPr>
                <w:rFonts w:hint="eastAsia"/>
                <w:szCs w:val="21"/>
              </w:rPr>
              <w:t>5</w:t>
            </w:r>
          </w:p>
        </w:tc>
        <w:tc>
          <w:tcPr>
            <w:tcW w:w="723" w:type="dxa"/>
            <w:noWrap/>
            <w:vAlign w:val="center"/>
          </w:tcPr>
          <w:p w14:paraId="50208321">
            <w:pPr>
              <w:jc w:val="center"/>
              <w:rPr>
                <w:szCs w:val="21"/>
              </w:rPr>
            </w:pPr>
            <w:r>
              <w:rPr>
                <w:rFonts w:hint="eastAsia"/>
                <w:szCs w:val="21"/>
              </w:rPr>
              <w:t>1</w:t>
            </w:r>
          </w:p>
        </w:tc>
        <w:tc>
          <w:tcPr>
            <w:tcW w:w="871" w:type="dxa"/>
            <w:noWrap/>
            <w:vAlign w:val="center"/>
          </w:tcPr>
          <w:p w14:paraId="0A536527">
            <w:pPr>
              <w:jc w:val="center"/>
              <w:rPr>
                <w:szCs w:val="21"/>
              </w:rPr>
            </w:pPr>
            <w:r>
              <w:rPr>
                <w:rFonts w:hint="eastAsia"/>
                <w:szCs w:val="21"/>
              </w:rPr>
              <w:t>26</w:t>
            </w:r>
          </w:p>
        </w:tc>
        <w:tc>
          <w:tcPr>
            <w:tcW w:w="783" w:type="dxa"/>
            <w:noWrap/>
            <w:vAlign w:val="center"/>
          </w:tcPr>
          <w:p w14:paraId="3C5C4CAE">
            <w:pPr>
              <w:jc w:val="center"/>
              <w:rPr>
                <w:color w:val="FF0000"/>
                <w:szCs w:val="21"/>
              </w:rPr>
            </w:pPr>
            <w:r>
              <w:rPr>
                <w:rFonts w:hint="eastAsia"/>
                <w:color w:val="FF0000"/>
                <w:szCs w:val="21"/>
              </w:rPr>
              <w:t>4</w:t>
            </w:r>
          </w:p>
        </w:tc>
        <w:tc>
          <w:tcPr>
            <w:tcW w:w="726" w:type="dxa"/>
            <w:noWrap/>
            <w:vAlign w:val="center"/>
          </w:tcPr>
          <w:p w14:paraId="3BF67BF0">
            <w:pPr>
              <w:jc w:val="center"/>
              <w:rPr>
                <w:color w:val="FF0000"/>
                <w:szCs w:val="21"/>
              </w:rPr>
            </w:pPr>
            <w:r>
              <w:rPr>
                <w:rFonts w:hint="eastAsia"/>
                <w:color w:val="FF0000"/>
                <w:szCs w:val="21"/>
              </w:rPr>
              <w:t>20</w:t>
            </w:r>
          </w:p>
        </w:tc>
        <w:tc>
          <w:tcPr>
            <w:tcW w:w="856" w:type="dxa"/>
            <w:noWrap/>
            <w:vAlign w:val="center"/>
          </w:tcPr>
          <w:p w14:paraId="79FD8006">
            <w:pPr>
              <w:jc w:val="center"/>
              <w:rPr>
                <w:szCs w:val="21"/>
              </w:rPr>
            </w:pPr>
            <w:r>
              <w:rPr>
                <w:rFonts w:hint="eastAsia"/>
                <w:szCs w:val="21"/>
              </w:rPr>
              <w:t>6</w:t>
            </w:r>
          </w:p>
        </w:tc>
        <w:tc>
          <w:tcPr>
            <w:tcW w:w="726" w:type="dxa"/>
            <w:noWrap/>
            <w:vAlign w:val="center"/>
          </w:tcPr>
          <w:p w14:paraId="0D255E38">
            <w:pPr>
              <w:jc w:val="center"/>
              <w:rPr>
                <w:szCs w:val="21"/>
              </w:rPr>
            </w:pPr>
            <w:r>
              <w:rPr>
                <w:szCs w:val="21"/>
              </w:rPr>
              <w:t>1</w:t>
            </w:r>
            <w:r>
              <w:rPr>
                <w:rFonts w:hint="eastAsia"/>
                <w:szCs w:val="21"/>
              </w:rPr>
              <w:t>20</w:t>
            </w:r>
          </w:p>
        </w:tc>
        <w:tc>
          <w:tcPr>
            <w:tcW w:w="1199" w:type="dxa"/>
            <w:vMerge w:val="continue"/>
            <w:noWrap/>
            <w:vAlign w:val="center"/>
          </w:tcPr>
          <w:p w14:paraId="6D9C3D84">
            <w:pPr>
              <w:jc w:val="center"/>
              <w:rPr>
                <w:szCs w:val="21"/>
              </w:rPr>
            </w:pPr>
          </w:p>
        </w:tc>
      </w:tr>
    </w:tbl>
    <w:p w14:paraId="3FB97958">
      <w:pPr>
        <w:spacing w:line="440" w:lineRule="exact"/>
        <w:ind w:firstLine="482" w:firstLineChars="200"/>
        <w:rPr>
          <w:rFonts w:eastAsia="黑体"/>
          <w:b/>
          <w:sz w:val="24"/>
        </w:rPr>
      </w:pPr>
      <w:r>
        <w:rPr>
          <w:rFonts w:eastAsia="黑体"/>
          <w:b/>
          <w:sz w:val="24"/>
        </w:rPr>
        <w:t>九、实施保障</w:t>
      </w:r>
    </w:p>
    <w:p w14:paraId="4970FFA2">
      <w:pPr>
        <w:spacing w:line="440" w:lineRule="exact"/>
        <w:ind w:firstLine="482" w:firstLineChars="200"/>
        <w:rPr>
          <w:b/>
          <w:sz w:val="24"/>
        </w:rPr>
      </w:pPr>
      <w:r>
        <w:rPr>
          <w:b/>
          <w:sz w:val="24"/>
        </w:rPr>
        <w:t>（一）</w:t>
      </w:r>
      <w:r>
        <w:rPr>
          <w:rFonts w:hint="eastAsia"/>
          <w:b/>
          <w:sz w:val="24"/>
        </w:rPr>
        <w:t>师资条件</w:t>
      </w:r>
    </w:p>
    <w:p w14:paraId="0F0BBB74">
      <w:pPr>
        <w:spacing w:line="440" w:lineRule="exact"/>
        <w:ind w:firstLine="480" w:firstLineChars="200"/>
        <w:rPr>
          <w:sz w:val="24"/>
        </w:rPr>
      </w:pPr>
      <w:r>
        <w:rPr>
          <w:rFonts w:hint="eastAsia"/>
          <w:sz w:val="24"/>
        </w:rPr>
        <w:t>1、本专业专任教师</w:t>
      </w:r>
    </w:p>
    <w:p w14:paraId="5022FD33">
      <w:pPr>
        <w:spacing w:line="460" w:lineRule="exact"/>
        <w:ind w:firstLine="480"/>
        <w:rPr>
          <w:sz w:val="24"/>
        </w:rPr>
      </w:pPr>
      <w:r>
        <w:rPr>
          <w:rFonts w:hint="eastAsia" w:ascii="宋体" w:hAnsi="宋体"/>
          <w:sz w:val="24"/>
        </w:rPr>
        <w:t>专任教师具有高校教师资格，有理想信念、有道德情操、有扎实学识、有仁爱之心，具有扎实的本专业相关理论功底和实践能力，具有较强信息化教学能力，能够开展课程教学改革和科学研究。电子商务专业带头人为方丰霞老师，</w:t>
      </w:r>
      <w:r>
        <w:rPr>
          <w:rFonts w:hint="eastAsia"/>
          <w:sz w:val="24"/>
        </w:rPr>
        <w:t>专业现有专任教师8人，其中高级职称1人，中级职称5人，初级职称2人。高级职称占主讲教师比例20</w:t>
      </w:r>
      <w:r>
        <w:rPr>
          <w:sz w:val="24"/>
        </w:rPr>
        <w:t>%</w:t>
      </w:r>
      <w:r>
        <w:rPr>
          <w:rFonts w:hint="eastAsia"/>
          <w:sz w:val="24"/>
        </w:rPr>
        <w:t>；拥有硕士学位教师占主讲教师比例60</w:t>
      </w:r>
      <w:r>
        <w:rPr>
          <w:sz w:val="24"/>
        </w:rPr>
        <w:t>%</w:t>
      </w:r>
      <w:r>
        <w:rPr>
          <w:rFonts w:hint="eastAsia"/>
          <w:sz w:val="24"/>
        </w:rPr>
        <w:t>；“双师”素质教师6人，占80</w:t>
      </w:r>
      <w:r>
        <w:rPr>
          <w:sz w:val="24"/>
        </w:rPr>
        <w:t>%</w:t>
      </w:r>
      <w:r>
        <w:rPr>
          <w:rFonts w:hint="eastAsia"/>
          <w:sz w:val="24"/>
        </w:rPr>
        <w:t>；具有行业企业生产一线工作经历的达</w:t>
      </w:r>
      <w:r>
        <w:rPr>
          <w:sz w:val="24"/>
        </w:rPr>
        <w:t>100%</w:t>
      </w:r>
      <w:r>
        <w:rPr>
          <w:rFonts w:hint="eastAsia"/>
          <w:sz w:val="24"/>
        </w:rPr>
        <w:t>。专任教师中，考评员2人，电子商务师5人，跨境电商运营师</w:t>
      </w:r>
      <w:r>
        <w:rPr>
          <w:sz w:val="24"/>
        </w:rPr>
        <w:t>1</w:t>
      </w:r>
      <w:r>
        <w:rPr>
          <w:rFonts w:hint="eastAsia"/>
          <w:sz w:val="24"/>
        </w:rPr>
        <w:t>人。承担市级横向课题项目2项；负责校级精品资源共享课程</w:t>
      </w:r>
      <w:r>
        <w:rPr>
          <w:sz w:val="24"/>
        </w:rPr>
        <w:t xml:space="preserve"> 3</w:t>
      </w:r>
      <w:r>
        <w:rPr>
          <w:rFonts w:hint="eastAsia"/>
          <w:sz w:val="24"/>
        </w:rPr>
        <w:t>门。</w:t>
      </w:r>
    </w:p>
    <w:p w14:paraId="69585FDF">
      <w:pPr>
        <w:spacing w:line="440" w:lineRule="exact"/>
        <w:ind w:firstLine="480" w:firstLineChars="200"/>
        <w:rPr>
          <w:sz w:val="24"/>
          <w:highlight w:val="yellow"/>
        </w:rPr>
      </w:pPr>
    </w:p>
    <w:p w14:paraId="7E62DFC0">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3290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322EBE9D">
            <w:pPr>
              <w:jc w:val="center"/>
              <w:rPr>
                <w:b/>
                <w:szCs w:val="21"/>
              </w:rPr>
            </w:pPr>
            <w:r>
              <w:rPr>
                <w:b/>
                <w:szCs w:val="21"/>
              </w:rPr>
              <w:t>序号</w:t>
            </w:r>
          </w:p>
        </w:tc>
        <w:tc>
          <w:tcPr>
            <w:tcW w:w="1307" w:type="dxa"/>
            <w:noWrap/>
            <w:vAlign w:val="center"/>
          </w:tcPr>
          <w:p w14:paraId="46535C3C">
            <w:pPr>
              <w:jc w:val="center"/>
              <w:rPr>
                <w:b/>
                <w:szCs w:val="21"/>
              </w:rPr>
            </w:pPr>
            <w:r>
              <w:rPr>
                <w:b/>
                <w:szCs w:val="21"/>
              </w:rPr>
              <w:t>姓名</w:t>
            </w:r>
          </w:p>
        </w:tc>
        <w:tc>
          <w:tcPr>
            <w:tcW w:w="772" w:type="dxa"/>
            <w:noWrap/>
            <w:vAlign w:val="center"/>
          </w:tcPr>
          <w:p w14:paraId="0706436A">
            <w:pPr>
              <w:jc w:val="center"/>
              <w:rPr>
                <w:b/>
                <w:szCs w:val="21"/>
              </w:rPr>
            </w:pPr>
            <w:r>
              <w:rPr>
                <w:b/>
                <w:szCs w:val="21"/>
              </w:rPr>
              <w:t>学历</w:t>
            </w:r>
          </w:p>
        </w:tc>
        <w:tc>
          <w:tcPr>
            <w:tcW w:w="746" w:type="dxa"/>
            <w:noWrap/>
            <w:vAlign w:val="center"/>
          </w:tcPr>
          <w:p w14:paraId="1654F647">
            <w:pPr>
              <w:jc w:val="center"/>
              <w:rPr>
                <w:b/>
                <w:szCs w:val="21"/>
              </w:rPr>
            </w:pPr>
            <w:r>
              <w:rPr>
                <w:b/>
                <w:szCs w:val="21"/>
              </w:rPr>
              <w:t>学位</w:t>
            </w:r>
          </w:p>
        </w:tc>
        <w:tc>
          <w:tcPr>
            <w:tcW w:w="1287" w:type="dxa"/>
            <w:noWrap/>
            <w:vAlign w:val="center"/>
          </w:tcPr>
          <w:p w14:paraId="5478C12E">
            <w:pPr>
              <w:jc w:val="center"/>
              <w:rPr>
                <w:b/>
                <w:szCs w:val="21"/>
              </w:rPr>
            </w:pPr>
            <w:r>
              <w:rPr>
                <w:b/>
                <w:szCs w:val="21"/>
              </w:rPr>
              <w:t>专业技术</w:t>
            </w:r>
          </w:p>
          <w:p w14:paraId="3797F52D">
            <w:pPr>
              <w:jc w:val="center"/>
              <w:rPr>
                <w:b/>
                <w:szCs w:val="21"/>
              </w:rPr>
            </w:pPr>
            <w:r>
              <w:rPr>
                <w:b/>
                <w:szCs w:val="21"/>
              </w:rPr>
              <w:t>职务</w:t>
            </w:r>
          </w:p>
        </w:tc>
        <w:tc>
          <w:tcPr>
            <w:tcW w:w="1163" w:type="dxa"/>
            <w:noWrap/>
            <w:vAlign w:val="center"/>
          </w:tcPr>
          <w:p w14:paraId="5BA595AA">
            <w:pPr>
              <w:jc w:val="center"/>
              <w:rPr>
                <w:b/>
                <w:szCs w:val="21"/>
              </w:rPr>
            </w:pPr>
            <w:r>
              <w:rPr>
                <w:rFonts w:hint="eastAsia"/>
                <w:b/>
                <w:szCs w:val="21"/>
              </w:rPr>
              <w:t>职业资格</w:t>
            </w:r>
          </w:p>
        </w:tc>
        <w:tc>
          <w:tcPr>
            <w:tcW w:w="1222" w:type="dxa"/>
            <w:noWrap/>
            <w:vAlign w:val="center"/>
          </w:tcPr>
          <w:p w14:paraId="7A6B7E2F">
            <w:pPr>
              <w:jc w:val="center"/>
              <w:rPr>
                <w:b/>
                <w:szCs w:val="21"/>
              </w:rPr>
            </w:pPr>
            <w:r>
              <w:rPr>
                <w:b/>
                <w:szCs w:val="21"/>
              </w:rPr>
              <w:t>是否</w:t>
            </w:r>
          </w:p>
          <w:p w14:paraId="08D4D2B4">
            <w:pPr>
              <w:jc w:val="center"/>
              <w:rPr>
                <w:b/>
                <w:szCs w:val="21"/>
              </w:rPr>
            </w:pPr>
            <w:r>
              <w:rPr>
                <w:b/>
                <w:szCs w:val="21"/>
              </w:rPr>
              <w:t>双师型</w:t>
            </w:r>
          </w:p>
        </w:tc>
        <w:tc>
          <w:tcPr>
            <w:tcW w:w="1043" w:type="dxa"/>
            <w:noWrap/>
            <w:vAlign w:val="center"/>
          </w:tcPr>
          <w:p w14:paraId="67A40028">
            <w:pPr>
              <w:jc w:val="center"/>
              <w:rPr>
                <w:b/>
                <w:szCs w:val="21"/>
              </w:rPr>
            </w:pPr>
            <w:r>
              <w:rPr>
                <w:b/>
                <w:szCs w:val="21"/>
              </w:rPr>
              <w:t>拟任</w:t>
            </w:r>
          </w:p>
          <w:p w14:paraId="19A6E449">
            <w:pPr>
              <w:jc w:val="center"/>
              <w:rPr>
                <w:b/>
                <w:szCs w:val="21"/>
              </w:rPr>
            </w:pPr>
            <w:r>
              <w:rPr>
                <w:b/>
                <w:szCs w:val="21"/>
              </w:rPr>
              <w:t>课程</w:t>
            </w:r>
          </w:p>
        </w:tc>
      </w:tr>
      <w:tr w14:paraId="0419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F2F5714">
            <w:pPr>
              <w:jc w:val="center"/>
              <w:rPr>
                <w:szCs w:val="21"/>
              </w:rPr>
            </w:pPr>
            <w:r>
              <w:rPr>
                <w:szCs w:val="21"/>
              </w:rPr>
              <w:t>1</w:t>
            </w:r>
          </w:p>
        </w:tc>
        <w:tc>
          <w:tcPr>
            <w:tcW w:w="1307" w:type="dxa"/>
            <w:noWrap/>
            <w:vAlign w:val="center"/>
          </w:tcPr>
          <w:p w14:paraId="062C7DB3">
            <w:pPr>
              <w:jc w:val="center"/>
              <w:rPr>
                <w:szCs w:val="21"/>
              </w:rPr>
            </w:pPr>
            <w:r>
              <w:rPr>
                <w:rFonts w:hint="eastAsia" w:ascii="宋体" w:hAnsi="宋体" w:cs="宋体"/>
                <w:snapToGrid w:val="0"/>
                <w:spacing w:val="6"/>
                <w:kern w:val="0"/>
                <w:position w:val="1"/>
                <w:sz w:val="20"/>
                <w:szCs w:val="20"/>
              </w:rPr>
              <w:t>方丰霞</w:t>
            </w:r>
          </w:p>
        </w:tc>
        <w:tc>
          <w:tcPr>
            <w:tcW w:w="772" w:type="dxa"/>
            <w:noWrap/>
          </w:tcPr>
          <w:p w14:paraId="73DEF100">
            <w:pPr>
              <w:jc w:val="center"/>
              <w:rPr>
                <w:szCs w:val="21"/>
              </w:rPr>
            </w:pPr>
            <w:r>
              <w:rPr>
                <w:rFonts w:hint="eastAsia" w:ascii="宋体" w:hAnsi="宋体" w:cs="宋体"/>
                <w:snapToGrid w:val="0"/>
                <w:spacing w:val="6"/>
                <w:kern w:val="0"/>
                <w:position w:val="1"/>
                <w:sz w:val="20"/>
                <w:szCs w:val="20"/>
              </w:rPr>
              <w:t>本科</w:t>
            </w:r>
          </w:p>
        </w:tc>
        <w:tc>
          <w:tcPr>
            <w:tcW w:w="746" w:type="dxa"/>
            <w:noWrap/>
          </w:tcPr>
          <w:p w14:paraId="4AD076F3">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3A701C1F">
            <w:pPr>
              <w:jc w:val="center"/>
              <w:rPr>
                <w:szCs w:val="21"/>
              </w:rPr>
            </w:pPr>
          </w:p>
        </w:tc>
        <w:tc>
          <w:tcPr>
            <w:tcW w:w="1163" w:type="dxa"/>
            <w:noWrap/>
          </w:tcPr>
          <w:p w14:paraId="79F3B4EA">
            <w:pPr>
              <w:jc w:val="center"/>
              <w:rPr>
                <w:szCs w:val="21"/>
              </w:rPr>
            </w:pPr>
          </w:p>
        </w:tc>
        <w:tc>
          <w:tcPr>
            <w:tcW w:w="1222" w:type="dxa"/>
            <w:noWrap/>
          </w:tcPr>
          <w:p w14:paraId="1570652E">
            <w:pPr>
              <w:jc w:val="center"/>
              <w:rPr>
                <w:szCs w:val="21"/>
              </w:rPr>
            </w:pPr>
          </w:p>
        </w:tc>
        <w:tc>
          <w:tcPr>
            <w:tcW w:w="1043" w:type="dxa"/>
            <w:noWrap/>
          </w:tcPr>
          <w:p w14:paraId="13E6460B">
            <w:pPr>
              <w:jc w:val="center"/>
              <w:rPr>
                <w:szCs w:val="21"/>
              </w:rPr>
            </w:pPr>
          </w:p>
        </w:tc>
      </w:tr>
      <w:tr w14:paraId="6D19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596" w:type="dxa"/>
            <w:noWrap/>
            <w:vAlign w:val="center"/>
          </w:tcPr>
          <w:p w14:paraId="6CEF1427">
            <w:pPr>
              <w:jc w:val="center"/>
              <w:rPr>
                <w:szCs w:val="21"/>
              </w:rPr>
            </w:pPr>
            <w:r>
              <w:rPr>
                <w:szCs w:val="21"/>
              </w:rPr>
              <w:t>2</w:t>
            </w:r>
          </w:p>
        </w:tc>
        <w:tc>
          <w:tcPr>
            <w:tcW w:w="1307" w:type="dxa"/>
            <w:noWrap/>
            <w:vAlign w:val="center"/>
          </w:tcPr>
          <w:p w14:paraId="2AE50106">
            <w:pPr>
              <w:jc w:val="center"/>
              <w:rPr>
                <w:szCs w:val="21"/>
              </w:rPr>
            </w:pPr>
            <w:r>
              <w:rPr>
                <w:rFonts w:hint="eastAsia" w:ascii="宋体" w:hAnsi="宋体" w:cs="宋体"/>
                <w:snapToGrid w:val="0"/>
                <w:spacing w:val="6"/>
                <w:kern w:val="0"/>
                <w:position w:val="1"/>
                <w:sz w:val="20"/>
                <w:szCs w:val="20"/>
              </w:rPr>
              <w:t>傅婷婷</w:t>
            </w:r>
          </w:p>
        </w:tc>
        <w:tc>
          <w:tcPr>
            <w:tcW w:w="772" w:type="dxa"/>
            <w:noWrap/>
          </w:tcPr>
          <w:p w14:paraId="2E65098A">
            <w:pPr>
              <w:jc w:val="center"/>
              <w:rPr>
                <w:szCs w:val="21"/>
              </w:rPr>
            </w:pPr>
            <w:r>
              <w:rPr>
                <w:rFonts w:hint="eastAsia" w:ascii="宋体" w:hAnsi="宋体" w:cs="宋体"/>
                <w:snapToGrid w:val="0"/>
                <w:spacing w:val="6"/>
                <w:kern w:val="0"/>
                <w:position w:val="1"/>
                <w:sz w:val="20"/>
                <w:szCs w:val="20"/>
              </w:rPr>
              <w:t>研究生</w:t>
            </w:r>
          </w:p>
        </w:tc>
        <w:tc>
          <w:tcPr>
            <w:tcW w:w="746" w:type="dxa"/>
            <w:noWrap/>
          </w:tcPr>
          <w:p w14:paraId="752BBC1C">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29DC7B3B">
            <w:pPr>
              <w:jc w:val="center"/>
              <w:rPr>
                <w:szCs w:val="21"/>
              </w:rPr>
            </w:pPr>
          </w:p>
        </w:tc>
        <w:tc>
          <w:tcPr>
            <w:tcW w:w="1163" w:type="dxa"/>
            <w:noWrap/>
          </w:tcPr>
          <w:p w14:paraId="0A70400F">
            <w:pPr>
              <w:jc w:val="center"/>
              <w:rPr>
                <w:szCs w:val="21"/>
              </w:rPr>
            </w:pPr>
          </w:p>
        </w:tc>
        <w:tc>
          <w:tcPr>
            <w:tcW w:w="1222" w:type="dxa"/>
            <w:noWrap/>
          </w:tcPr>
          <w:p w14:paraId="0F5626B7">
            <w:pPr>
              <w:jc w:val="center"/>
              <w:rPr>
                <w:szCs w:val="21"/>
              </w:rPr>
            </w:pPr>
          </w:p>
        </w:tc>
        <w:tc>
          <w:tcPr>
            <w:tcW w:w="1043" w:type="dxa"/>
            <w:noWrap/>
          </w:tcPr>
          <w:p w14:paraId="7717F4D9">
            <w:pPr>
              <w:jc w:val="center"/>
              <w:rPr>
                <w:szCs w:val="21"/>
              </w:rPr>
            </w:pPr>
          </w:p>
        </w:tc>
      </w:tr>
      <w:tr w14:paraId="735F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6655153">
            <w:pPr>
              <w:jc w:val="center"/>
              <w:rPr>
                <w:szCs w:val="21"/>
              </w:rPr>
            </w:pPr>
            <w:r>
              <w:rPr>
                <w:szCs w:val="21"/>
              </w:rPr>
              <w:t>3</w:t>
            </w:r>
          </w:p>
        </w:tc>
        <w:tc>
          <w:tcPr>
            <w:tcW w:w="1307" w:type="dxa"/>
            <w:noWrap/>
            <w:vAlign w:val="center"/>
          </w:tcPr>
          <w:p w14:paraId="27EDDBDC">
            <w:pPr>
              <w:jc w:val="center"/>
              <w:rPr>
                <w:szCs w:val="21"/>
              </w:rPr>
            </w:pPr>
            <w:r>
              <w:rPr>
                <w:rFonts w:hint="eastAsia" w:ascii="宋体" w:hAnsi="宋体" w:cs="宋体"/>
                <w:snapToGrid w:val="0"/>
                <w:spacing w:val="6"/>
                <w:kern w:val="0"/>
                <w:position w:val="1"/>
                <w:sz w:val="20"/>
                <w:szCs w:val="20"/>
              </w:rPr>
              <w:t>陈丽清</w:t>
            </w:r>
          </w:p>
        </w:tc>
        <w:tc>
          <w:tcPr>
            <w:tcW w:w="772" w:type="dxa"/>
            <w:noWrap/>
          </w:tcPr>
          <w:p w14:paraId="6B184064">
            <w:pPr>
              <w:jc w:val="center"/>
              <w:rPr>
                <w:szCs w:val="21"/>
              </w:rPr>
            </w:pPr>
            <w:r>
              <w:rPr>
                <w:rFonts w:hint="eastAsia" w:ascii="宋体" w:hAnsi="宋体" w:cs="宋体"/>
                <w:snapToGrid w:val="0"/>
                <w:spacing w:val="6"/>
                <w:kern w:val="0"/>
                <w:position w:val="1"/>
                <w:sz w:val="20"/>
                <w:szCs w:val="20"/>
              </w:rPr>
              <w:t>研究生</w:t>
            </w:r>
          </w:p>
        </w:tc>
        <w:tc>
          <w:tcPr>
            <w:tcW w:w="746" w:type="dxa"/>
            <w:noWrap/>
          </w:tcPr>
          <w:p w14:paraId="1C6B2262">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5512CC5D">
            <w:pPr>
              <w:jc w:val="center"/>
              <w:rPr>
                <w:szCs w:val="21"/>
              </w:rPr>
            </w:pPr>
          </w:p>
        </w:tc>
        <w:tc>
          <w:tcPr>
            <w:tcW w:w="1163" w:type="dxa"/>
            <w:noWrap/>
          </w:tcPr>
          <w:p w14:paraId="4D36DF8E">
            <w:pPr>
              <w:jc w:val="center"/>
              <w:rPr>
                <w:szCs w:val="21"/>
              </w:rPr>
            </w:pPr>
          </w:p>
        </w:tc>
        <w:tc>
          <w:tcPr>
            <w:tcW w:w="1222" w:type="dxa"/>
            <w:noWrap/>
          </w:tcPr>
          <w:p w14:paraId="4D2B2746">
            <w:pPr>
              <w:jc w:val="center"/>
              <w:rPr>
                <w:szCs w:val="21"/>
              </w:rPr>
            </w:pPr>
          </w:p>
        </w:tc>
        <w:tc>
          <w:tcPr>
            <w:tcW w:w="1043" w:type="dxa"/>
            <w:noWrap/>
          </w:tcPr>
          <w:p w14:paraId="0B8E765C">
            <w:pPr>
              <w:jc w:val="center"/>
              <w:rPr>
                <w:szCs w:val="21"/>
              </w:rPr>
            </w:pPr>
          </w:p>
        </w:tc>
      </w:tr>
      <w:tr w14:paraId="59BD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596" w:type="dxa"/>
            <w:noWrap/>
            <w:vAlign w:val="center"/>
          </w:tcPr>
          <w:p w14:paraId="2BA50170">
            <w:pPr>
              <w:jc w:val="center"/>
              <w:rPr>
                <w:szCs w:val="21"/>
              </w:rPr>
            </w:pPr>
            <w:r>
              <w:rPr>
                <w:szCs w:val="21"/>
              </w:rPr>
              <w:t>4</w:t>
            </w:r>
          </w:p>
        </w:tc>
        <w:tc>
          <w:tcPr>
            <w:tcW w:w="1307" w:type="dxa"/>
            <w:noWrap/>
            <w:vAlign w:val="center"/>
          </w:tcPr>
          <w:p w14:paraId="7434DEDB">
            <w:pPr>
              <w:jc w:val="center"/>
              <w:rPr>
                <w:szCs w:val="21"/>
              </w:rPr>
            </w:pPr>
            <w:r>
              <w:rPr>
                <w:rFonts w:hint="eastAsia" w:ascii="宋体" w:hAnsi="宋体" w:cs="宋体"/>
                <w:snapToGrid w:val="0"/>
                <w:spacing w:val="6"/>
                <w:kern w:val="0"/>
                <w:position w:val="1"/>
                <w:sz w:val="20"/>
                <w:szCs w:val="20"/>
              </w:rPr>
              <w:t>黄燕燕</w:t>
            </w:r>
          </w:p>
        </w:tc>
        <w:tc>
          <w:tcPr>
            <w:tcW w:w="772" w:type="dxa"/>
            <w:noWrap/>
          </w:tcPr>
          <w:p w14:paraId="2B56681A">
            <w:pPr>
              <w:jc w:val="center"/>
              <w:rPr>
                <w:szCs w:val="21"/>
              </w:rPr>
            </w:pPr>
            <w:r>
              <w:rPr>
                <w:rFonts w:hint="eastAsia" w:ascii="宋体" w:hAnsi="宋体" w:cs="宋体"/>
                <w:snapToGrid w:val="0"/>
                <w:spacing w:val="6"/>
                <w:kern w:val="0"/>
                <w:position w:val="1"/>
                <w:sz w:val="20"/>
                <w:szCs w:val="20"/>
              </w:rPr>
              <w:t>本科</w:t>
            </w:r>
          </w:p>
        </w:tc>
        <w:tc>
          <w:tcPr>
            <w:tcW w:w="746" w:type="dxa"/>
            <w:noWrap/>
          </w:tcPr>
          <w:p w14:paraId="2CE480B1">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5529D892">
            <w:pPr>
              <w:jc w:val="center"/>
              <w:rPr>
                <w:szCs w:val="21"/>
              </w:rPr>
            </w:pPr>
          </w:p>
        </w:tc>
        <w:tc>
          <w:tcPr>
            <w:tcW w:w="1163" w:type="dxa"/>
            <w:noWrap/>
          </w:tcPr>
          <w:p w14:paraId="416643D0">
            <w:pPr>
              <w:jc w:val="center"/>
              <w:rPr>
                <w:szCs w:val="21"/>
              </w:rPr>
            </w:pPr>
          </w:p>
        </w:tc>
        <w:tc>
          <w:tcPr>
            <w:tcW w:w="1222" w:type="dxa"/>
            <w:noWrap/>
          </w:tcPr>
          <w:p w14:paraId="0B445630">
            <w:pPr>
              <w:jc w:val="center"/>
              <w:rPr>
                <w:szCs w:val="21"/>
              </w:rPr>
            </w:pPr>
          </w:p>
        </w:tc>
        <w:tc>
          <w:tcPr>
            <w:tcW w:w="1043" w:type="dxa"/>
            <w:noWrap/>
          </w:tcPr>
          <w:p w14:paraId="57AB17D3">
            <w:pPr>
              <w:jc w:val="center"/>
              <w:rPr>
                <w:szCs w:val="21"/>
              </w:rPr>
            </w:pPr>
          </w:p>
        </w:tc>
      </w:tr>
      <w:tr w14:paraId="2BC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596" w:type="dxa"/>
            <w:noWrap/>
            <w:vAlign w:val="center"/>
          </w:tcPr>
          <w:p w14:paraId="61DA80C8">
            <w:pPr>
              <w:jc w:val="center"/>
              <w:rPr>
                <w:szCs w:val="21"/>
              </w:rPr>
            </w:pPr>
            <w:r>
              <w:rPr>
                <w:szCs w:val="21"/>
              </w:rPr>
              <w:t>5</w:t>
            </w:r>
          </w:p>
        </w:tc>
        <w:tc>
          <w:tcPr>
            <w:tcW w:w="1307" w:type="dxa"/>
            <w:noWrap/>
            <w:vAlign w:val="center"/>
          </w:tcPr>
          <w:p w14:paraId="168B5C2A">
            <w:pPr>
              <w:jc w:val="center"/>
              <w:rPr>
                <w:szCs w:val="21"/>
              </w:rPr>
            </w:pPr>
            <w:r>
              <w:rPr>
                <w:rFonts w:hint="eastAsia" w:ascii="宋体" w:hAnsi="宋体" w:cs="宋体"/>
                <w:snapToGrid w:val="0"/>
                <w:spacing w:val="6"/>
                <w:kern w:val="0"/>
                <w:position w:val="1"/>
                <w:sz w:val="20"/>
                <w:szCs w:val="20"/>
              </w:rPr>
              <w:t>李海铭</w:t>
            </w:r>
          </w:p>
        </w:tc>
        <w:tc>
          <w:tcPr>
            <w:tcW w:w="772" w:type="dxa"/>
            <w:noWrap/>
          </w:tcPr>
          <w:p w14:paraId="7B5B731F">
            <w:pPr>
              <w:jc w:val="center"/>
              <w:rPr>
                <w:szCs w:val="21"/>
              </w:rPr>
            </w:pPr>
            <w:r>
              <w:rPr>
                <w:rFonts w:hint="eastAsia" w:ascii="宋体" w:hAnsi="宋体" w:cs="宋体"/>
                <w:snapToGrid w:val="0"/>
                <w:spacing w:val="6"/>
                <w:kern w:val="0"/>
                <w:position w:val="1"/>
                <w:sz w:val="20"/>
                <w:szCs w:val="20"/>
              </w:rPr>
              <w:t>本科</w:t>
            </w:r>
          </w:p>
        </w:tc>
        <w:tc>
          <w:tcPr>
            <w:tcW w:w="746" w:type="dxa"/>
            <w:noWrap/>
          </w:tcPr>
          <w:p w14:paraId="7E5C717B">
            <w:pPr>
              <w:jc w:val="center"/>
              <w:rPr>
                <w:szCs w:val="21"/>
              </w:rPr>
            </w:pPr>
            <w:r>
              <w:rPr>
                <w:rFonts w:hint="eastAsia" w:ascii="宋体" w:hAnsi="宋体" w:cs="宋体"/>
                <w:snapToGrid w:val="0"/>
                <w:spacing w:val="6"/>
                <w:kern w:val="0"/>
                <w:position w:val="1"/>
                <w:sz w:val="20"/>
                <w:szCs w:val="20"/>
              </w:rPr>
              <w:t>学士</w:t>
            </w:r>
          </w:p>
        </w:tc>
        <w:tc>
          <w:tcPr>
            <w:tcW w:w="1287" w:type="dxa"/>
            <w:noWrap/>
            <w:vAlign w:val="center"/>
          </w:tcPr>
          <w:p w14:paraId="3B7A7A63">
            <w:pPr>
              <w:jc w:val="center"/>
              <w:rPr>
                <w:szCs w:val="21"/>
              </w:rPr>
            </w:pPr>
          </w:p>
        </w:tc>
        <w:tc>
          <w:tcPr>
            <w:tcW w:w="1163" w:type="dxa"/>
            <w:noWrap/>
          </w:tcPr>
          <w:p w14:paraId="64B607CC">
            <w:pPr>
              <w:jc w:val="center"/>
              <w:rPr>
                <w:szCs w:val="21"/>
              </w:rPr>
            </w:pPr>
          </w:p>
        </w:tc>
        <w:tc>
          <w:tcPr>
            <w:tcW w:w="1222" w:type="dxa"/>
            <w:noWrap/>
          </w:tcPr>
          <w:p w14:paraId="3656032A">
            <w:pPr>
              <w:jc w:val="center"/>
              <w:rPr>
                <w:szCs w:val="21"/>
              </w:rPr>
            </w:pPr>
          </w:p>
        </w:tc>
        <w:tc>
          <w:tcPr>
            <w:tcW w:w="1043" w:type="dxa"/>
            <w:noWrap/>
          </w:tcPr>
          <w:p w14:paraId="1CC424DF">
            <w:pPr>
              <w:jc w:val="center"/>
              <w:rPr>
                <w:szCs w:val="21"/>
              </w:rPr>
            </w:pPr>
          </w:p>
        </w:tc>
      </w:tr>
      <w:tr w14:paraId="52DC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6A8F766">
            <w:pPr>
              <w:jc w:val="center"/>
              <w:rPr>
                <w:szCs w:val="21"/>
              </w:rPr>
            </w:pPr>
            <w:r>
              <w:rPr>
                <w:szCs w:val="21"/>
              </w:rPr>
              <w:t>6</w:t>
            </w:r>
          </w:p>
        </w:tc>
        <w:tc>
          <w:tcPr>
            <w:tcW w:w="1307" w:type="dxa"/>
            <w:noWrap/>
            <w:vAlign w:val="center"/>
          </w:tcPr>
          <w:p w14:paraId="6B27D13B">
            <w:pPr>
              <w:jc w:val="center"/>
              <w:rPr>
                <w:szCs w:val="21"/>
              </w:rPr>
            </w:pPr>
            <w:r>
              <w:rPr>
                <w:rFonts w:hint="eastAsia"/>
                <w:szCs w:val="21"/>
              </w:rPr>
              <w:t>黄慧芳</w:t>
            </w:r>
          </w:p>
        </w:tc>
        <w:tc>
          <w:tcPr>
            <w:tcW w:w="772" w:type="dxa"/>
            <w:noWrap/>
          </w:tcPr>
          <w:p w14:paraId="7192A1B7">
            <w:pPr>
              <w:jc w:val="center"/>
              <w:rPr>
                <w:szCs w:val="21"/>
              </w:rPr>
            </w:pPr>
            <w:r>
              <w:rPr>
                <w:rFonts w:hint="eastAsia" w:ascii="宋体" w:hAnsi="宋体" w:cs="宋体"/>
                <w:snapToGrid w:val="0"/>
                <w:spacing w:val="6"/>
                <w:kern w:val="0"/>
                <w:position w:val="1"/>
                <w:sz w:val="20"/>
                <w:szCs w:val="20"/>
              </w:rPr>
              <w:t>本科</w:t>
            </w:r>
          </w:p>
        </w:tc>
        <w:tc>
          <w:tcPr>
            <w:tcW w:w="746" w:type="dxa"/>
            <w:noWrap/>
          </w:tcPr>
          <w:p w14:paraId="2152EF3B">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05B066C1">
            <w:pPr>
              <w:jc w:val="center"/>
              <w:rPr>
                <w:szCs w:val="21"/>
              </w:rPr>
            </w:pPr>
          </w:p>
        </w:tc>
        <w:tc>
          <w:tcPr>
            <w:tcW w:w="1163" w:type="dxa"/>
            <w:noWrap/>
          </w:tcPr>
          <w:p w14:paraId="5B62B60E">
            <w:pPr>
              <w:jc w:val="center"/>
              <w:rPr>
                <w:szCs w:val="21"/>
              </w:rPr>
            </w:pPr>
          </w:p>
        </w:tc>
        <w:tc>
          <w:tcPr>
            <w:tcW w:w="1222" w:type="dxa"/>
            <w:noWrap/>
          </w:tcPr>
          <w:p w14:paraId="74EF1CE9">
            <w:pPr>
              <w:jc w:val="center"/>
              <w:rPr>
                <w:szCs w:val="21"/>
              </w:rPr>
            </w:pPr>
          </w:p>
        </w:tc>
        <w:tc>
          <w:tcPr>
            <w:tcW w:w="1043" w:type="dxa"/>
            <w:noWrap/>
          </w:tcPr>
          <w:p w14:paraId="14351115">
            <w:pPr>
              <w:jc w:val="center"/>
              <w:rPr>
                <w:szCs w:val="21"/>
              </w:rPr>
            </w:pPr>
          </w:p>
        </w:tc>
      </w:tr>
      <w:tr w14:paraId="0E26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320986B">
            <w:pPr>
              <w:jc w:val="center"/>
              <w:rPr>
                <w:szCs w:val="21"/>
              </w:rPr>
            </w:pPr>
            <w:r>
              <w:rPr>
                <w:szCs w:val="21"/>
              </w:rPr>
              <w:t>7</w:t>
            </w:r>
          </w:p>
        </w:tc>
        <w:tc>
          <w:tcPr>
            <w:tcW w:w="1307" w:type="dxa"/>
            <w:noWrap/>
            <w:vAlign w:val="center"/>
          </w:tcPr>
          <w:p w14:paraId="1483EA02">
            <w:pPr>
              <w:jc w:val="center"/>
              <w:rPr>
                <w:szCs w:val="21"/>
              </w:rPr>
            </w:pPr>
            <w:r>
              <w:rPr>
                <w:rFonts w:hint="eastAsia"/>
                <w:szCs w:val="21"/>
              </w:rPr>
              <w:t>黄宇晴</w:t>
            </w:r>
          </w:p>
        </w:tc>
        <w:tc>
          <w:tcPr>
            <w:tcW w:w="772" w:type="dxa"/>
            <w:noWrap/>
          </w:tcPr>
          <w:p w14:paraId="23B51DDB">
            <w:pPr>
              <w:jc w:val="center"/>
              <w:rPr>
                <w:szCs w:val="21"/>
              </w:rPr>
            </w:pPr>
            <w:r>
              <w:rPr>
                <w:rFonts w:hint="eastAsia" w:ascii="宋体" w:hAnsi="宋体" w:cs="宋体"/>
                <w:snapToGrid w:val="0"/>
                <w:spacing w:val="6"/>
                <w:kern w:val="0"/>
                <w:position w:val="1"/>
                <w:sz w:val="20"/>
                <w:szCs w:val="20"/>
              </w:rPr>
              <w:t>研究生</w:t>
            </w:r>
          </w:p>
        </w:tc>
        <w:tc>
          <w:tcPr>
            <w:tcW w:w="746" w:type="dxa"/>
            <w:noWrap/>
          </w:tcPr>
          <w:p w14:paraId="76471DD7">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2150C5A8">
            <w:pPr>
              <w:jc w:val="center"/>
              <w:rPr>
                <w:szCs w:val="21"/>
              </w:rPr>
            </w:pPr>
          </w:p>
        </w:tc>
        <w:tc>
          <w:tcPr>
            <w:tcW w:w="1163" w:type="dxa"/>
            <w:noWrap/>
          </w:tcPr>
          <w:p w14:paraId="32BB7DF2">
            <w:pPr>
              <w:jc w:val="center"/>
              <w:rPr>
                <w:szCs w:val="21"/>
              </w:rPr>
            </w:pPr>
          </w:p>
        </w:tc>
        <w:tc>
          <w:tcPr>
            <w:tcW w:w="1222" w:type="dxa"/>
            <w:noWrap/>
          </w:tcPr>
          <w:p w14:paraId="5DDB846E">
            <w:pPr>
              <w:jc w:val="center"/>
              <w:rPr>
                <w:szCs w:val="21"/>
              </w:rPr>
            </w:pPr>
          </w:p>
        </w:tc>
        <w:tc>
          <w:tcPr>
            <w:tcW w:w="1043" w:type="dxa"/>
            <w:noWrap/>
          </w:tcPr>
          <w:p w14:paraId="49744FCB">
            <w:pPr>
              <w:jc w:val="center"/>
              <w:rPr>
                <w:szCs w:val="21"/>
              </w:rPr>
            </w:pPr>
          </w:p>
        </w:tc>
      </w:tr>
      <w:tr w14:paraId="7C29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392EF15">
            <w:pPr>
              <w:jc w:val="center"/>
              <w:rPr>
                <w:szCs w:val="21"/>
              </w:rPr>
            </w:pPr>
            <w:r>
              <w:rPr>
                <w:szCs w:val="21"/>
              </w:rPr>
              <w:t>8</w:t>
            </w:r>
          </w:p>
        </w:tc>
        <w:tc>
          <w:tcPr>
            <w:tcW w:w="1307" w:type="dxa"/>
            <w:noWrap/>
            <w:vAlign w:val="center"/>
          </w:tcPr>
          <w:p w14:paraId="16EAE4D4">
            <w:pPr>
              <w:jc w:val="center"/>
              <w:rPr>
                <w:szCs w:val="21"/>
              </w:rPr>
            </w:pPr>
            <w:r>
              <w:rPr>
                <w:rFonts w:hint="eastAsia"/>
                <w:szCs w:val="21"/>
              </w:rPr>
              <w:t>陈潇闹</w:t>
            </w:r>
          </w:p>
        </w:tc>
        <w:tc>
          <w:tcPr>
            <w:tcW w:w="772" w:type="dxa"/>
            <w:noWrap/>
          </w:tcPr>
          <w:p w14:paraId="4C595795">
            <w:pPr>
              <w:jc w:val="center"/>
              <w:rPr>
                <w:szCs w:val="21"/>
              </w:rPr>
            </w:pPr>
            <w:r>
              <w:rPr>
                <w:rFonts w:hint="eastAsia" w:ascii="宋体" w:hAnsi="宋体" w:cs="宋体"/>
                <w:snapToGrid w:val="0"/>
                <w:spacing w:val="6"/>
                <w:kern w:val="0"/>
                <w:position w:val="1"/>
                <w:sz w:val="20"/>
                <w:szCs w:val="20"/>
              </w:rPr>
              <w:t>研究生</w:t>
            </w:r>
          </w:p>
        </w:tc>
        <w:tc>
          <w:tcPr>
            <w:tcW w:w="746" w:type="dxa"/>
            <w:noWrap/>
          </w:tcPr>
          <w:p w14:paraId="1A81BC4F">
            <w:pPr>
              <w:jc w:val="center"/>
              <w:rPr>
                <w:szCs w:val="21"/>
              </w:rPr>
            </w:pPr>
            <w:r>
              <w:rPr>
                <w:rFonts w:hint="eastAsia" w:ascii="宋体" w:hAnsi="宋体" w:cs="宋体"/>
                <w:snapToGrid w:val="0"/>
                <w:spacing w:val="6"/>
                <w:kern w:val="0"/>
                <w:position w:val="1"/>
                <w:sz w:val="20"/>
                <w:szCs w:val="20"/>
              </w:rPr>
              <w:t>硕士</w:t>
            </w:r>
          </w:p>
        </w:tc>
        <w:tc>
          <w:tcPr>
            <w:tcW w:w="1287" w:type="dxa"/>
            <w:noWrap/>
            <w:vAlign w:val="center"/>
          </w:tcPr>
          <w:p w14:paraId="7E21D99E">
            <w:pPr>
              <w:jc w:val="center"/>
              <w:rPr>
                <w:szCs w:val="21"/>
              </w:rPr>
            </w:pPr>
          </w:p>
        </w:tc>
        <w:tc>
          <w:tcPr>
            <w:tcW w:w="1163" w:type="dxa"/>
            <w:noWrap/>
          </w:tcPr>
          <w:p w14:paraId="73A68811">
            <w:pPr>
              <w:jc w:val="center"/>
              <w:rPr>
                <w:szCs w:val="21"/>
              </w:rPr>
            </w:pPr>
          </w:p>
        </w:tc>
        <w:tc>
          <w:tcPr>
            <w:tcW w:w="1222" w:type="dxa"/>
            <w:noWrap/>
          </w:tcPr>
          <w:p w14:paraId="56BEF62D">
            <w:pPr>
              <w:jc w:val="center"/>
              <w:rPr>
                <w:szCs w:val="21"/>
              </w:rPr>
            </w:pPr>
          </w:p>
        </w:tc>
        <w:tc>
          <w:tcPr>
            <w:tcW w:w="1043" w:type="dxa"/>
            <w:noWrap/>
          </w:tcPr>
          <w:p w14:paraId="76F6FBE1">
            <w:pPr>
              <w:jc w:val="center"/>
              <w:rPr>
                <w:szCs w:val="21"/>
              </w:rPr>
            </w:pPr>
          </w:p>
        </w:tc>
      </w:tr>
    </w:tbl>
    <w:p w14:paraId="6C34B866">
      <w:pPr>
        <w:spacing w:line="440" w:lineRule="exact"/>
        <w:ind w:firstLine="480" w:firstLineChars="200"/>
        <w:rPr>
          <w:sz w:val="24"/>
        </w:rPr>
      </w:pPr>
      <w:r>
        <w:rPr>
          <w:rFonts w:hint="eastAsia"/>
          <w:sz w:val="24"/>
        </w:rPr>
        <w:t>2、专业带头人</w:t>
      </w:r>
    </w:p>
    <w:p w14:paraId="3D9319C4">
      <w:pPr>
        <w:spacing w:line="460" w:lineRule="exact"/>
        <w:ind w:firstLine="480"/>
        <w:rPr>
          <w:sz w:val="24"/>
        </w:rPr>
      </w:pPr>
      <w:r>
        <w:rPr>
          <w:rFonts w:hint="eastAsia"/>
          <w:sz w:val="24"/>
        </w:rPr>
        <w:t>方丰霞，毕业于江西财经大学国际经济贸易系，副教授，莆田市教学名师。现任湄洲湾职业技术学院工商管理系副主任主持工作、莆田市民革湄职院支部副主委、莆田市电商协会第一届理事会监事长、莆田市平台经济职业教育教学指导委员会主任、电子商务专业带头人、福建省人大代表。参与编写校企合作新形态 教材《电商客服》和《新媒体营销》，持市 (厅) 级课题 2 项。</w:t>
      </w:r>
    </w:p>
    <w:p w14:paraId="4F503FA8">
      <w:pPr>
        <w:spacing w:line="440" w:lineRule="exact"/>
        <w:ind w:firstLine="480" w:firstLineChars="200"/>
        <w:rPr>
          <w:sz w:val="24"/>
        </w:rPr>
      </w:pPr>
      <w:r>
        <w:rPr>
          <w:rFonts w:hint="eastAsia"/>
          <w:sz w:val="24"/>
        </w:rPr>
        <w:t>3、本专业兼职教师</w:t>
      </w:r>
    </w:p>
    <w:p w14:paraId="54A6E67F">
      <w:pPr>
        <w:spacing w:line="460" w:lineRule="exact"/>
        <w:ind w:firstLine="480"/>
        <w:rPr>
          <w:sz w:val="24"/>
        </w:rPr>
      </w:pPr>
      <w:r>
        <w:rPr>
          <w:rFonts w:hint="eastAsia"/>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 3人，专兼教师比例 1 ：1。均为具有本科及以上学历、中级及以上专业技术职称、在电子商务的企业工作 5 年以上的从业经验、熟悉数控电子商务运营、网店美工、电商客服、直播销售的一线操作人员。并具备良好的语言表达能力，能够热心指导和关心学生，能够带领和指导学生完成教学任务。</w:t>
      </w:r>
    </w:p>
    <w:p w14:paraId="21E58781">
      <w:pPr>
        <w:spacing w:line="440" w:lineRule="exact"/>
        <w:ind w:firstLine="420" w:firstLineChars="200"/>
        <w:rPr>
          <w:szCs w:val="21"/>
        </w:rPr>
      </w:pPr>
    </w:p>
    <w:p w14:paraId="7D8C32E1">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0"/>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41AD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0688EBD6">
            <w:pPr>
              <w:jc w:val="center"/>
              <w:rPr>
                <w:b/>
                <w:szCs w:val="21"/>
              </w:rPr>
            </w:pPr>
            <w:r>
              <w:rPr>
                <w:b/>
                <w:szCs w:val="21"/>
              </w:rPr>
              <w:t>序号</w:t>
            </w:r>
          </w:p>
        </w:tc>
        <w:tc>
          <w:tcPr>
            <w:tcW w:w="1297" w:type="dxa"/>
            <w:noWrap/>
            <w:vAlign w:val="center"/>
          </w:tcPr>
          <w:p w14:paraId="4DCC1B3A">
            <w:pPr>
              <w:jc w:val="center"/>
              <w:rPr>
                <w:b/>
                <w:szCs w:val="21"/>
              </w:rPr>
            </w:pPr>
            <w:r>
              <w:rPr>
                <w:b/>
                <w:szCs w:val="21"/>
              </w:rPr>
              <w:t>姓名</w:t>
            </w:r>
          </w:p>
        </w:tc>
        <w:tc>
          <w:tcPr>
            <w:tcW w:w="766" w:type="dxa"/>
            <w:noWrap/>
            <w:vAlign w:val="center"/>
          </w:tcPr>
          <w:p w14:paraId="2A3D5989">
            <w:pPr>
              <w:jc w:val="center"/>
              <w:rPr>
                <w:b/>
                <w:szCs w:val="21"/>
              </w:rPr>
            </w:pPr>
            <w:r>
              <w:rPr>
                <w:b/>
                <w:szCs w:val="21"/>
              </w:rPr>
              <w:t>学历</w:t>
            </w:r>
          </w:p>
        </w:tc>
        <w:tc>
          <w:tcPr>
            <w:tcW w:w="740" w:type="dxa"/>
            <w:noWrap/>
            <w:vAlign w:val="center"/>
          </w:tcPr>
          <w:p w14:paraId="0EA0B1F7">
            <w:pPr>
              <w:jc w:val="center"/>
              <w:rPr>
                <w:b/>
                <w:szCs w:val="21"/>
              </w:rPr>
            </w:pPr>
            <w:r>
              <w:rPr>
                <w:b/>
                <w:szCs w:val="21"/>
              </w:rPr>
              <w:t>学位</w:t>
            </w:r>
          </w:p>
        </w:tc>
        <w:tc>
          <w:tcPr>
            <w:tcW w:w="1277" w:type="dxa"/>
            <w:noWrap/>
            <w:vAlign w:val="center"/>
          </w:tcPr>
          <w:p w14:paraId="45D8185D">
            <w:pPr>
              <w:jc w:val="center"/>
              <w:rPr>
                <w:b/>
                <w:szCs w:val="21"/>
              </w:rPr>
            </w:pPr>
            <w:r>
              <w:rPr>
                <w:b/>
                <w:szCs w:val="21"/>
              </w:rPr>
              <w:t>专业技术</w:t>
            </w:r>
          </w:p>
          <w:p w14:paraId="0E2B7424">
            <w:pPr>
              <w:jc w:val="center"/>
              <w:rPr>
                <w:b/>
                <w:szCs w:val="21"/>
              </w:rPr>
            </w:pPr>
            <w:r>
              <w:rPr>
                <w:b/>
                <w:szCs w:val="21"/>
              </w:rPr>
              <w:t>职务</w:t>
            </w:r>
          </w:p>
        </w:tc>
        <w:tc>
          <w:tcPr>
            <w:tcW w:w="1155" w:type="dxa"/>
            <w:noWrap/>
            <w:vAlign w:val="center"/>
          </w:tcPr>
          <w:p w14:paraId="34134014">
            <w:pPr>
              <w:jc w:val="center"/>
              <w:rPr>
                <w:b/>
                <w:szCs w:val="21"/>
              </w:rPr>
            </w:pPr>
            <w:r>
              <w:rPr>
                <w:rFonts w:hint="eastAsia"/>
                <w:b/>
                <w:szCs w:val="21"/>
              </w:rPr>
              <w:t>职业资格</w:t>
            </w:r>
          </w:p>
        </w:tc>
        <w:tc>
          <w:tcPr>
            <w:tcW w:w="1269" w:type="dxa"/>
            <w:noWrap/>
            <w:vAlign w:val="center"/>
          </w:tcPr>
          <w:p w14:paraId="618DFF2E">
            <w:pPr>
              <w:jc w:val="center"/>
              <w:rPr>
                <w:b/>
                <w:szCs w:val="21"/>
              </w:rPr>
            </w:pPr>
            <w:r>
              <w:rPr>
                <w:rFonts w:hint="eastAsia"/>
                <w:b/>
                <w:szCs w:val="21"/>
              </w:rPr>
              <w:t>所在单位</w:t>
            </w:r>
          </w:p>
        </w:tc>
        <w:tc>
          <w:tcPr>
            <w:tcW w:w="980" w:type="dxa"/>
            <w:noWrap/>
            <w:vAlign w:val="center"/>
          </w:tcPr>
          <w:p w14:paraId="1F835F3B">
            <w:pPr>
              <w:jc w:val="center"/>
              <w:rPr>
                <w:b/>
                <w:szCs w:val="21"/>
              </w:rPr>
            </w:pPr>
            <w:r>
              <w:rPr>
                <w:b/>
                <w:szCs w:val="21"/>
              </w:rPr>
              <w:t>拟任</w:t>
            </w:r>
          </w:p>
          <w:p w14:paraId="0DE913E8">
            <w:pPr>
              <w:jc w:val="center"/>
              <w:rPr>
                <w:b/>
                <w:szCs w:val="21"/>
              </w:rPr>
            </w:pPr>
            <w:r>
              <w:rPr>
                <w:b/>
                <w:szCs w:val="21"/>
              </w:rPr>
              <w:t>课程</w:t>
            </w:r>
          </w:p>
        </w:tc>
      </w:tr>
      <w:tr w14:paraId="5AD1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34ED9512">
            <w:pPr>
              <w:jc w:val="center"/>
              <w:rPr>
                <w:szCs w:val="21"/>
              </w:rPr>
            </w:pPr>
            <w:r>
              <w:rPr>
                <w:szCs w:val="21"/>
              </w:rPr>
              <w:t>1</w:t>
            </w:r>
          </w:p>
        </w:tc>
        <w:tc>
          <w:tcPr>
            <w:tcW w:w="1297" w:type="dxa"/>
            <w:noWrap/>
          </w:tcPr>
          <w:p w14:paraId="197C9960">
            <w:pPr>
              <w:jc w:val="center"/>
              <w:rPr>
                <w:szCs w:val="21"/>
              </w:rPr>
            </w:pPr>
            <w:r>
              <w:rPr>
                <w:rFonts w:hint="eastAsia"/>
              </w:rPr>
              <w:t>张秉燚</w:t>
            </w:r>
          </w:p>
        </w:tc>
        <w:tc>
          <w:tcPr>
            <w:tcW w:w="766" w:type="dxa"/>
            <w:noWrap/>
          </w:tcPr>
          <w:p w14:paraId="5C14B670">
            <w:pPr>
              <w:jc w:val="center"/>
              <w:rPr>
                <w:szCs w:val="21"/>
              </w:rPr>
            </w:pPr>
            <w:r>
              <w:rPr>
                <w:rFonts w:hint="eastAsia"/>
              </w:rPr>
              <w:t>本科</w:t>
            </w:r>
          </w:p>
        </w:tc>
        <w:tc>
          <w:tcPr>
            <w:tcW w:w="740" w:type="dxa"/>
            <w:noWrap/>
          </w:tcPr>
          <w:p w14:paraId="21A7DA3B">
            <w:pPr>
              <w:jc w:val="center"/>
              <w:rPr>
                <w:szCs w:val="21"/>
              </w:rPr>
            </w:pPr>
            <w:r>
              <w:rPr>
                <w:rFonts w:hint="eastAsia"/>
              </w:rPr>
              <w:t>学士</w:t>
            </w:r>
          </w:p>
        </w:tc>
        <w:tc>
          <w:tcPr>
            <w:tcW w:w="1277" w:type="dxa"/>
            <w:noWrap/>
          </w:tcPr>
          <w:p w14:paraId="3F6BC05B">
            <w:pPr>
              <w:jc w:val="center"/>
              <w:rPr>
                <w:szCs w:val="21"/>
              </w:rPr>
            </w:pPr>
          </w:p>
        </w:tc>
        <w:tc>
          <w:tcPr>
            <w:tcW w:w="1155" w:type="dxa"/>
            <w:noWrap/>
          </w:tcPr>
          <w:p w14:paraId="23BF425F">
            <w:pPr>
              <w:jc w:val="center"/>
              <w:rPr>
                <w:szCs w:val="21"/>
              </w:rPr>
            </w:pPr>
          </w:p>
        </w:tc>
        <w:tc>
          <w:tcPr>
            <w:tcW w:w="1269" w:type="dxa"/>
            <w:noWrap/>
          </w:tcPr>
          <w:p w14:paraId="7B61EBC8">
            <w:pPr>
              <w:jc w:val="center"/>
              <w:rPr>
                <w:szCs w:val="21"/>
              </w:rPr>
            </w:pPr>
            <w:r>
              <w:rPr>
                <w:rFonts w:hint="eastAsia"/>
              </w:rPr>
              <w:t>上海赋氧企业管理有限公司</w:t>
            </w:r>
          </w:p>
        </w:tc>
        <w:tc>
          <w:tcPr>
            <w:tcW w:w="980" w:type="dxa"/>
            <w:noWrap/>
          </w:tcPr>
          <w:p w14:paraId="769F5D7A">
            <w:pPr>
              <w:jc w:val="center"/>
              <w:rPr>
                <w:szCs w:val="21"/>
              </w:rPr>
            </w:pPr>
            <w:r>
              <w:rPr>
                <w:rFonts w:hint="eastAsia"/>
              </w:rPr>
              <w:t>直播电商技术、新媒体营销</w:t>
            </w:r>
          </w:p>
        </w:tc>
      </w:tr>
      <w:tr w14:paraId="0F23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498BA39">
            <w:pPr>
              <w:jc w:val="center"/>
              <w:rPr>
                <w:szCs w:val="21"/>
              </w:rPr>
            </w:pPr>
            <w:r>
              <w:rPr>
                <w:szCs w:val="21"/>
              </w:rPr>
              <w:t>2</w:t>
            </w:r>
          </w:p>
        </w:tc>
        <w:tc>
          <w:tcPr>
            <w:tcW w:w="1297" w:type="dxa"/>
            <w:noWrap/>
          </w:tcPr>
          <w:p w14:paraId="322D05C2">
            <w:pPr>
              <w:jc w:val="center"/>
              <w:rPr>
                <w:szCs w:val="21"/>
              </w:rPr>
            </w:pPr>
            <w:r>
              <w:rPr>
                <w:rFonts w:hint="eastAsia"/>
              </w:rPr>
              <w:t>张晓民</w:t>
            </w:r>
          </w:p>
        </w:tc>
        <w:tc>
          <w:tcPr>
            <w:tcW w:w="766" w:type="dxa"/>
            <w:noWrap/>
          </w:tcPr>
          <w:p w14:paraId="0442B048">
            <w:pPr>
              <w:jc w:val="center"/>
              <w:rPr>
                <w:szCs w:val="21"/>
              </w:rPr>
            </w:pPr>
            <w:r>
              <w:rPr>
                <w:rFonts w:hint="eastAsia"/>
              </w:rPr>
              <w:t>本科</w:t>
            </w:r>
          </w:p>
        </w:tc>
        <w:tc>
          <w:tcPr>
            <w:tcW w:w="740" w:type="dxa"/>
            <w:noWrap/>
          </w:tcPr>
          <w:p w14:paraId="0D71749B">
            <w:pPr>
              <w:jc w:val="center"/>
              <w:rPr>
                <w:szCs w:val="21"/>
              </w:rPr>
            </w:pPr>
            <w:r>
              <w:rPr>
                <w:rFonts w:hint="eastAsia"/>
              </w:rPr>
              <w:t>学士</w:t>
            </w:r>
          </w:p>
        </w:tc>
        <w:tc>
          <w:tcPr>
            <w:tcW w:w="1277" w:type="dxa"/>
            <w:noWrap/>
          </w:tcPr>
          <w:p w14:paraId="5493057F">
            <w:pPr>
              <w:jc w:val="center"/>
              <w:rPr>
                <w:szCs w:val="21"/>
              </w:rPr>
            </w:pPr>
          </w:p>
        </w:tc>
        <w:tc>
          <w:tcPr>
            <w:tcW w:w="1155" w:type="dxa"/>
            <w:noWrap/>
          </w:tcPr>
          <w:p w14:paraId="2746B2E7">
            <w:pPr>
              <w:jc w:val="center"/>
              <w:rPr>
                <w:szCs w:val="21"/>
              </w:rPr>
            </w:pPr>
          </w:p>
        </w:tc>
        <w:tc>
          <w:tcPr>
            <w:tcW w:w="1269" w:type="dxa"/>
            <w:noWrap/>
          </w:tcPr>
          <w:p w14:paraId="5E4A129F">
            <w:pPr>
              <w:jc w:val="center"/>
              <w:rPr>
                <w:szCs w:val="21"/>
              </w:rPr>
            </w:pPr>
            <w:r>
              <w:rPr>
                <w:rFonts w:hint="eastAsia"/>
              </w:rPr>
              <w:t>上海赋氧企业管理有限公司</w:t>
            </w:r>
          </w:p>
        </w:tc>
        <w:tc>
          <w:tcPr>
            <w:tcW w:w="980" w:type="dxa"/>
            <w:noWrap/>
          </w:tcPr>
          <w:p w14:paraId="5AB93B45">
            <w:pPr>
              <w:jc w:val="center"/>
              <w:rPr>
                <w:szCs w:val="21"/>
              </w:rPr>
            </w:pPr>
            <w:r>
              <w:rPr>
                <w:rFonts w:hint="eastAsia"/>
              </w:rPr>
              <w:t>直播电商技术、新媒体营销</w:t>
            </w:r>
          </w:p>
        </w:tc>
      </w:tr>
      <w:tr w14:paraId="7CA6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8AE2B6E">
            <w:pPr>
              <w:jc w:val="center"/>
              <w:rPr>
                <w:szCs w:val="21"/>
              </w:rPr>
            </w:pPr>
            <w:r>
              <w:rPr>
                <w:szCs w:val="21"/>
              </w:rPr>
              <w:t>3</w:t>
            </w:r>
          </w:p>
        </w:tc>
        <w:tc>
          <w:tcPr>
            <w:tcW w:w="1297" w:type="dxa"/>
            <w:noWrap/>
          </w:tcPr>
          <w:p w14:paraId="7CC4FB8A">
            <w:pPr>
              <w:jc w:val="center"/>
              <w:rPr>
                <w:szCs w:val="21"/>
              </w:rPr>
            </w:pPr>
            <w:r>
              <w:rPr>
                <w:rFonts w:hint="eastAsia"/>
              </w:rPr>
              <w:t>吕长城</w:t>
            </w:r>
          </w:p>
        </w:tc>
        <w:tc>
          <w:tcPr>
            <w:tcW w:w="766" w:type="dxa"/>
            <w:noWrap/>
          </w:tcPr>
          <w:p w14:paraId="2BF2E282">
            <w:pPr>
              <w:jc w:val="center"/>
              <w:rPr>
                <w:szCs w:val="21"/>
              </w:rPr>
            </w:pPr>
            <w:r>
              <w:rPr>
                <w:rFonts w:hint="eastAsia"/>
              </w:rPr>
              <w:t>本科</w:t>
            </w:r>
          </w:p>
        </w:tc>
        <w:tc>
          <w:tcPr>
            <w:tcW w:w="740" w:type="dxa"/>
            <w:noWrap/>
          </w:tcPr>
          <w:p w14:paraId="1FE854FE">
            <w:pPr>
              <w:jc w:val="center"/>
              <w:rPr>
                <w:szCs w:val="21"/>
              </w:rPr>
            </w:pPr>
            <w:r>
              <w:rPr>
                <w:rFonts w:hint="eastAsia"/>
              </w:rPr>
              <w:t>学士</w:t>
            </w:r>
          </w:p>
        </w:tc>
        <w:tc>
          <w:tcPr>
            <w:tcW w:w="1277" w:type="dxa"/>
            <w:noWrap/>
          </w:tcPr>
          <w:p w14:paraId="2F115DDB">
            <w:pPr>
              <w:jc w:val="center"/>
              <w:rPr>
                <w:szCs w:val="21"/>
              </w:rPr>
            </w:pPr>
          </w:p>
        </w:tc>
        <w:tc>
          <w:tcPr>
            <w:tcW w:w="1155" w:type="dxa"/>
            <w:noWrap/>
          </w:tcPr>
          <w:p w14:paraId="484A5C45">
            <w:pPr>
              <w:jc w:val="center"/>
              <w:rPr>
                <w:szCs w:val="21"/>
              </w:rPr>
            </w:pPr>
          </w:p>
        </w:tc>
        <w:tc>
          <w:tcPr>
            <w:tcW w:w="1269" w:type="dxa"/>
            <w:noWrap/>
          </w:tcPr>
          <w:p w14:paraId="67C2A85E">
            <w:pPr>
              <w:jc w:val="center"/>
              <w:rPr>
                <w:szCs w:val="21"/>
              </w:rPr>
            </w:pPr>
            <w:r>
              <w:rPr>
                <w:rFonts w:hint="eastAsia"/>
              </w:rPr>
              <w:t>上海赋氧企业管理有限公司</w:t>
            </w:r>
          </w:p>
        </w:tc>
        <w:tc>
          <w:tcPr>
            <w:tcW w:w="980" w:type="dxa"/>
            <w:noWrap/>
          </w:tcPr>
          <w:p w14:paraId="31C20E2B">
            <w:pPr>
              <w:jc w:val="center"/>
              <w:rPr>
                <w:szCs w:val="21"/>
              </w:rPr>
            </w:pPr>
            <w:r>
              <w:rPr>
                <w:rFonts w:hint="eastAsia"/>
              </w:rPr>
              <w:t>直播电商技术、电子商务运营推广</w:t>
            </w:r>
          </w:p>
        </w:tc>
      </w:tr>
      <w:tr w14:paraId="1B3D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3637B28">
            <w:pPr>
              <w:jc w:val="center"/>
              <w:rPr>
                <w:szCs w:val="21"/>
              </w:rPr>
            </w:pPr>
            <w:r>
              <w:rPr>
                <w:szCs w:val="21"/>
              </w:rPr>
              <w:t>4</w:t>
            </w:r>
          </w:p>
        </w:tc>
        <w:tc>
          <w:tcPr>
            <w:tcW w:w="1297" w:type="dxa"/>
            <w:noWrap/>
          </w:tcPr>
          <w:p w14:paraId="6A7877A2">
            <w:pPr>
              <w:jc w:val="center"/>
              <w:rPr>
                <w:szCs w:val="21"/>
              </w:rPr>
            </w:pPr>
            <w:r>
              <w:rPr>
                <w:rFonts w:hint="eastAsia"/>
              </w:rPr>
              <w:t>秦顺林</w:t>
            </w:r>
          </w:p>
        </w:tc>
        <w:tc>
          <w:tcPr>
            <w:tcW w:w="766" w:type="dxa"/>
            <w:noWrap/>
          </w:tcPr>
          <w:p w14:paraId="2A927458">
            <w:pPr>
              <w:jc w:val="center"/>
              <w:rPr>
                <w:szCs w:val="21"/>
              </w:rPr>
            </w:pPr>
            <w:r>
              <w:rPr>
                <w:rFonts w:hint="eastAsia"/>
              </w:rPr>
              <w:t>本科</w:t>
            </w:r>
          </w:p>
        </w:tc>
        <w:tc>
          <w:tcPr>
            <w:tcW w:w="740" w:type="dxa"/>
            <w:noWrap/>
          </w:tcPr>
          <w:p w14:paraId="4F861C6C">
            <w:pPr>
              <w:jc w:val="center"/>
              <w:rPr>
                <w:szCs w:val="21"/>
              </w:rPr>
            </w:pPr>
            <w:r>
              <w:rPr>
                <w:rFonts w:hint="eastAsia"/>
              </w:rPr>
              <w:t>学士</w:t>
            </w:r>
          </w:p>
        </w:tc>
        <w:tc>
          <w:tcPr>
            <w:tcW w:w="1277" w:type="dxa"/>
            <w:noWrap/>
          </w:tcPr>
          <w:p w14:paraId="66FD4DDF">
            <w:pPr>
              <w:jc w:val="center"/>
              <w:rPr>
                <w:szCs w:val="21"/>
              </w:rPr>
            </w:pPr>
          </w:p>
        </w:tc>
        <w:tc>
          <w:tcPr>
            <w:tcW w:w="1155" w:type="dxa"/>
            <w:noWrap/>
          </w:tcPr>
          <w:p w14:paraId="1EA160C5">
            <w:pPr>
              <w:jc w:val="center"/>
              <w:rPr>
                <w:szCs w:val="21"/>
              </w:rPr>
            </w:pPr>
          </w:p>
        </w:tc>
        <w:tc>
          <w:tcPr>
            <w:tcW w:w="1269" w:type="dxa"/>
            <w:noWrap/>
          </w:tcPr>
          <w:p w14:paraId="300A299A">
            <w:pPr>
              <w:jc w:val="center"/>
              <w:rPr>
                <w:szCs w:val="21"/>
              </w:rPr>
            </w:pPr>
            <w:r>
              <w:rPr>
                <w:rFonts w:hint="eastAsia"/>
              </w:rPr>
              <w:t>上海赋氧企业管理有限公司</w:t>
            </w:r>
          </w:p>
        </w:tc>
        <w:tc>
          <w:tcPr>
            <w:tcW w:w="980" w:type="dxa"/>
            <w:noWrap/>
          </w:tcPr>
          <w:p w14:paraId="10EAD017">
            <w:pPr>
              <w:jc w:val="center"/>
              <w:rPr>
                <w:szCs w:val="21"/>
              </w:rPr>
            </w:pPr>
            <w:r>
              <w:rPr>
                <w:rFonts w:hint="eastAsia"/>
              </w:rPr>
              <w:t>电子商务运营推广、电子商务客户服务</w:t>
            </w:r>
          </w:p>
        </w:tc>
      </w:tr>
      <w:tr w14:paraId="0628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AE28DA1">
            <w:pPr>
              <w:jc w:val="center"/>
              <w:rPr>
                <w:szCs w:val="21"/>
              </w:rPr>
            </w:pPr>
            <w:r>
              <w:rPr>
                <w:szCs w:val="21"/>
              </w:rPr>
              <w:t>5</w:t>
            </w:r>
          </w:p>
        </w:tc>
        <w:tc>
          <w:tcPr>
            <w:tcW w:w="1297" w:type="dxa"/>
            <w:noWrap/>
          </w:tcPr>
          <w:p w14:paraId="50601A3A">
            <w:pPr>
              <w:jc w:val="center"/>
              <w:rPr>
                <w:szCs w:val="21"/>
              </w:rPr>
            </w:pPr>
            <w:r>
              <w:rPr>
                <w:rFonts w:hint="eastAsia"/>
              </w:rPr>
              <w:t>吴松</w:t>
            </w:r>
          </w:p>
        </w:tc>
        <w:tc>
          <w:tcPr>
            <w:tcW w:w="766" w:type="dxa"/>
            <w:noWrap/>
          </w:tcPr>
          <w:p w14:paraId="11DAFA84">
            <w:pPr>
              <w:jc w:val="center"/>
              <w:rPr>
                <w:szCs w:val="21"/>
              </w:rPr>
            </w:pPr>
            <w:r>
              <w:rPr>
                <w:rFonts w:hint="eastAsia"/>
              </w:rPr>
              <w:t>本科</w:t>
            </w:r>
          </w:p>
        </w:tc>
        <w:tc>
          <w:tcPr>
            <w:tcW w:w="740" w:type="dxa"/>
            <w:noWrap/>
          </w:tcPr>
          <w:p w14:paraId="18C94C75">
            <w:pPr>
              <w:jc w:val="center"/>
              <w:rPr>
                <w:szCs w:val="21"/>
              </w:rPr>
            </w:pPr>
            <w:r>
              <w:rPr>
                <w:rFonts w:hint="eastAsia"/>
              </w:rPr>
              <w:t>学士</w:t>
            </w:r>
          </w:p>
        </w:tc>
        <w:tc>
          <w:tcPr>
            <w:tcW w:w="1277" w:type="dxa"/>
            <w:noWrap/>
          </w:tcPr>
          <w:p w14:paraId="7D86E850">
            <w:pPr>
              <w:jc w:val="center"/>
              <w:rPr>
                <w:szCs w:val="21"/>
              </w:rPr>
            </w:pPr>
          </w:p>
        </w:tc>
        <w:tc>
          <w:tcPr>
            <w:tcW w:w="1155" w:type="dxa"/>
            <w:noWrap/>
          </w:tcPr>
          <w:p w14:paraId="3B8B2DAA">
            <w:pPr>
              <w:jc w:val="center"/>
              <w:rPr>
                <w:szCs w:val="21"/>
              </w:rPr>
            </w:pPr>
          </w:p>
        </w:tc>
        <w:tc>
          <w:tcPr>
            <w:tcW w:w="1269" w:type="dxa"/>
            <w:noWrap/>
          </w:tcPr>
          <w:p w14:paraId="65639C1C">
            <w:pPr>
              <w:jc w:val="center"/>
              <w:rPr>
                <w:szCs w:val="21"/>
              </w:rPr>
            </w:pPr>
            <w:r>
              <w:rPr>
                <w:rFonts w:hint="eastAsia"/>
              </w:rPr>
              <w:t>上海赋氧企业管理有限公司</w:t>
            </w:r>
          </w:p>
        </w:tc>
        <w:tc>
          <w:tcPr>
            <w:tcW w:w="980" w:type="dxa"/>
            <w:noWrap/>
          </w:tcPr>
          <w:p w14:paraId="3968D7B5">
            <w:pPr>
              <w:jc w:val="center"/>
              <w:rPr>
                <w:szCs w:val="21"/>
              </w:rPr>
            </w:pPr>
            <w:r>
              <w:rPr>
                <w:rFonts w:hint="eastAsia"/>
              </w:rPr>
              <w:t>电子商务运营推广、电子商务客户服务</w:t>
            </w:r>
          </w:p>
        </w:tc>
      </w:tr>
      <w:tr w14:paraId="7BE1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87D35FB">
            <w:pPr>
              <w:jc w:val="center"/>
              <w:rPr>
                <w:szCs w:val="21"/>
              </w:rPr>
            </w:pPr>
            <w:r>
              <w:rPr>
                <w:szCs w:val="21"/>
              </w:rPr>
              <w:t>6</w:t>
            </w:r>
          </w:p>
        </w:tc>
        <w:tc>
          <w:tcPr>
            <w:tcW w:w="1297" w:type="dxa"/>
            <w:noWrap/>
          </w:tcPr>
          <w:p w14:paraId="068CB16F">
            <w:pPr>
              <w:jc w:val="center"/>
              <w:rPr>
                <w:szCs w:val="21"/>
              </w:rPr>
            </w:pPr>
            <w:r>
              <w:rPr>
                <w:rFonts w:hint="eastAsia"/>
              </w:rPr>
              <w:t>朱明杰</w:t>
            </w:r>
          </w:p>
        </w:tc>
        <w:tc>
          <w:tcPr>
            <w:tcW w:w="766" w:type="dxa"/>
            <w:noWrap/>
          </w:tcPr>
          <w:p w14:paraId="5E7F9B3B">
            <w:pPr>
              <w:jc w:val="center"/>
              <w:rPr>
                <w:szCs w:val="21"/>
              </w:rPr>
            </w:pPr>
            <w:r>
              <w:rPr>
                <w:rFonts w:hint="eastAsia"/>
              </w:rPr>
              <w:t>本科</w:t>
            </w:r>
          </w:p>
        </w:tc>
        <w:tc>
          <w:tcPr>
            <w:tcW w:w="740" w:type="dxa"/>
            <w:noWrap/>
          </w:tcPr>
          <w:p w14:paraId="60731134">
            <w:pPr>
              <w:jc w:val="center"/>
              <w:rPr>
                <w:szCs w:val="21"/>
              </w:rPr>
            </w:pPr>
            <w:r>
              <w:rPr>
                <w:rFonts w:hint="eastAsia"/>
              </w:rPr>
              <w:t>学士</w:t>
            </w:r>
          </w:p>
        </w:tc>
        <w:tc>
          <w:tcPr>
            <w:tcW w:w="1277" w:type="dxa"/>
            <w:noWrap/>
          </w:tcPr>
          <w:p w14:paraId="3967F1E0">
            <w:pPr>
              <w:jc w:val="center"/>
              <w:rPr>
                <w:szCs w:val="21"/>
              </w:rPr>
            </w:pPr>
          </w:p>
        </w:tc>
        <w:tc>
          <w:tcPr>
            <w:tcW w:w="1155" w:type="dxa"/>
            <w:noWrap/>
          </w:tcPr>
          <w:p w14:paraId="63B6ED1F">
            <w:pPr>
              <w:jc w:val="center"/>
              <w:rPr>
                <w:szCs w:val="21"/>
              </w:rPr>
            </w:pPr>
          </w:p>
        </w:tc>
        <w:tc>
          <w:tcPr>
            <w:tcW w:w="1269" w:type="dxa"/>
            <w:noWrap/>
          </w:tcPr>
          <w:p w14:paraId="7BB3BACA">
            <w:pPr>
              <w:jc w:val="center"/>
              <w:rPr>
                <w:szCs w:val="21"/>
              </w:rPr>
            </w:pPr>
            <w:r>
              <w:rPr>
                <w:rFonts w:hint="eastAsia"/>
              </w:rPr>
              <w:t>上海赋氧企业管理有限公司</w:t>
            </w:r>
          </w:p>
        </w:tc>
        <w:tc>
          <w:tcPr>
            <w:tcW w:w="980" w:type="dxa"/>
            <w:noWrap/>
          </w:tcPr>
          <w:p w14:paraId="3911D33D">
            <w:pPr>
              <w:jc w:val="center"/>
              <w:rPr>
                <w:szCs w:val="21"/>
              </w:rPr>
            </w:pPr>
            <w:r>
              <w:rPr>
                <w:rFonts w:hint="eastAsia"/>
              </w:rPr>
              <w:t>直播电商技术、新媒体营销</w:t>
            </w:r>
          </w:p>
        </w:tc>
      </w:tr>
      <w:tr w14:paraId="31E1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BF971DD">
            <w:pPr>
              <w:jc w:val="center"/>
              <w:rPr>
                <w:szCs w:val="21"/>
              </w:rPr>
            </w:pPr>
            <w:r>
              <w:rPr>
                <w:szCs w:val="21"/>
              </w:rPr>
              <w:t>7</w:t>
            </w:r>
          </w:p>
        </w:tc>
        <w:tc>
          <w:tcPr>
            <w:tcW w:w="1297" w:type="dxa"/>
            <w:noWrap/>
          </w:tcPr>
          <w:p w14:paraId="4B91DFA9">
            <w:pPr>
              <w:jc w:val="center"/>
              <w:rPr>
                <w:szCs w:val="21"/>
              </w:rPr>
            </w:pPr>
            <w:r>
              <w:rPr>
                <w:rFonts w:hint="eastAsia"/>
              </w:rPr>
              <w:t>胡奇</w:t>
            </w:r>
          </w:p>
        </w:tc>
        <w:tc>
          <w:tcPr>
            <w:tcW w:w="766" w:type="dxa"/>
            <w:noWrap/>
          </w:tcPr>
          <w:p w14:paraId="363E2EF6">
            <w:pPr>
              <w:jc w:val="center"/>
              <w:rPr>
                <w:szCs w:val="21"/>
              </w:rPr>
            </w:pPr>
            <w:r>
              <w:rPr>
                <w:rFonts w:hint="eastAsia"/>
              </w:rPr>
              <w:t>本科</w:t>
            </w:r>
          </w:p>
        </w:tc>
        <w:tc>
          <w:tcPr>
            <w:tcW w:w="740" w:type="dxa"/>
            <w:noWrap/>
          </w:tcPr>
          <w:p w14:paraId="0A9C61AC">
            <w:pPr>
              <w:jc w:val="center"/>
              <w:rPr>
                <w:szCs w:val="21"/>
              </w:rPr>
            </w:pPr>
            <w:r>
              <w:rPr>
                <w:rFonts w:hint="eastAsia"/>
              </w:rPr>
              <w:t>学士</w:t>
            </w:r>
          </w:p>
        </w:tc>
        <w:tc>
          <w:tcPr>
            <w:tcW w:w="1277" w:type="dxa"/>
            <w:noWrap/>
          </w:tcPr>
          <w:p w14:paraId="2C5BAFD8">
            <w:pPr>
              <w:jc w:val="center"/>
              <w:rPr>
                <w:szCs w:val="21"/>
              </w:rPr>
            </w:pPr>
          </w:p>
        </w:tc>
        <w:tc>
          <w:tcPr>
            <w:tcW w:w="1155" w:type="dxa"/>
            <w:noWrap/>
          </w:tcPr>
          <w:p w14:paraId="5475B953">
            <w:pPr>
              <w:jc w:val="center"/>
              <w:rPr>
                <w:szCs w:val="21"/>
              </w:rPr>
            </w:pPr>
          </w:p>
        </w:tc>
        <w:tc>
          <w:tcPr>
            <w:tcW w:w="1269" w:type="dxa"/>
            <w:noWrap/>
          </w:tcPr>
          <w:p w14:paraId="43538669">
            <w:pPr>
              <w:jc w:val="center"/>
              <w:rPr>
                <w:szCs w:val="21"/>
              </w:rPr>
            </w:pPr>
            <w:r>
              <w:rPr>
                <w:rFonts w:hint="eastAsia"/>
              </w:rPr>
              <w:t>上海赋氧企业管理有限公司</w:t>
            </w:r>
          </w:p>
        </w:tc>
        <w:tc>
          <w:tcPr>
            <w:tcW w:w="980" w:type="dxa"/>
            <w:noWrap/>
          </w:tcPr>
          <w:p w14:paraId="76583B24">
            <w:pPr>
              <w:jc w:val="center"/>
              <w:rPr>
                <w:szCs w:val="21"/>
              </w:rPr>
            </w:pPr>
            <w:r>
              <w:rPr>
                <w:rFonts w:hint="eastAsia"/>
              </w:rPr>
              <w:t>网店美工实务</w:t>
            </w:r>
          </w:p>
        </w:tc>
      </w:tr>
      <w:tr w14:paraId="67C0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BE22AA3">
            <w:pPr>
              <w:jc w:val="center"/>
              <w:rPr>
                <w:szCs w:val="21"/>
              </w:rPr>
            </w:pPr>
            <w:r>
              <w:rPr>
                <w:szCs w:val="21"/>
              </w:rPr>
              <w:t>8</w:t>
            </w:r>
          </w:p>
        </w:tc>
        <w:tc>
          <w:tcPr>
            <w:tcW w:w="1297" w:type="dxa"/>
            <w:noWrap/>
          </w:tcPr>
          <w:p w14:paraId="6E8A7798">
            <w:pPr>
              <w:jc w:val="center"/>
              <w:rPr>
                <w:szCs w:val="21"/>
              </w:rPr>
            </w:pPr>
            <w:r>
              <w:rPr>
                <w:rFonts w:hint="eastAsia"/>
              </w:rPr>
              <w:t>朱凯宇</w:t>
            </w:r>
          </w:p>
        </w:tc>
        <w:tc>
          <w:tcPr>
            <w:tcW w:w="766" w:type="dxa"/>
            <w:noWrap/>
          </w:tcPr>
          <w:p w14:paraId="511AEDE4">
            <w:pPr>
              <w:jc w:val="center"/>
              <w:rPr>
                <w:szCs w:val="21"/>
              </w:rPr>
            </w:pPr>
            <w:r>
              <w:rPr>
                <w:rFonts w:hint="eastAsia"/>
              </w:rPr>
              <w:t>本科</w:t>
            </w:r>
          </w:p>
        </w:tc>
        <w:tc>
          <w:tcPr>
            <w:tcW w:w="740" w:type="dxa"/>
            <w:noWrap/>
          </w:tcPr>
          <w:p w14:paraId="11251E6B">
            <w:pPr>
              <w:jc w:val="center"/>
              <w:rPr>
                <w:szCs w:val="21"/>
              </w:rPr>
            </w:pPr>
            <w:r>
              <w:rPr>
                <w:rFonts w:hint="eastAsia"/>
              </w:rPr>
              <w:t>学士</w:t>
            </w:r>
          </w:p>
        </w:tc>
        <w:tc>
          <w:tcPr>
            <w:tcW w:w="1277" w:type="dxa"/>
            <w:noWrap/>
          </w:tcPr>
          <w:p w14:paraId="580CB980">
            <w:pPr>
              <w:jc w:val="center"/>
              <w:rPr>
                <w:szCs w:val="21"/>
              </w:rPr>
            </w:pPr>
          </w:p>
        </w:tc>
        <w:tc>
          <w:tcPr>
            <w:tcW w:w="1155" w:type="dxa"/>
            <w:noWrap/>
          </w:tcPr>
          <w:p w14:paraId="7B353A0A">
            <w:pPr>
              <w:jc w:val="center"/>
              <w:rPr>
                <w:szCs w:val="21"/>
              </w:rPr>
            </w:pPr>
          </w:p>
        </w:tc>
        <w:tc>
          <w:tcPr>
            <w:tcW w:w="1269" w:type="dxa"/>
            <w:noWrap/>
          </w:tcPr>
          <w:p w14:paraId="440089F8">
            <w:pPr>
              <w:jc w:val="center"/>
              <w:rPr>
                <w:szCs w:val="21"/>
              </w:rPr>
            </w:pPr>
            <w:r>
              <w:rPr>
                <w:rFonts w:hint="eastAsia"/>
              </w:rPr>
              <w:t>上海赋氧企业管理有限公司</w:t>
            </w:r>
          </w:p>
        </w:tc>
        <w:tc>
          <w:tcPr>
            <w:tcW w:w="980" w:type="dxa"/>
            <w:noWrap/>
          </w:tcPr>
          <w:p w14:paraId="63B9BE24">
            <w:pPr>
              <w:jc w:val="center"/>
              <w:rPr>
                <w:szCs w:val="21"/>
              </w:rPr>
            </w:pPr>
            <w:r>
              <w:rPr>
                <w:rFonts w:hint="eastAsia"/>
              </w:rPr>
              <w:t>网店美工实务</w:t>
            </w:r>
          </w:p>
        </w:tc>
      </w:tr>
      <w:tr w14:paraId="3797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59C13345">
            <w:pPr>
              <w:jc w:val="center"/>
              <w:rPr>
                <w:szCs w:val="21"/>
              </w:rPr>
            </w:pPr>
            <w:r>
              <w:rPr>
                <w:szCs w:val="21"/>
              </w:rPr>
              <w:t>9</w:t>
            </w:r>
          </w:p>
        </w:tc>
        <w:tc>
          <w:tcPr>
            <w:tcW w:w="1297" w:type="dxa"/>
            <w:noWrap/>
          </w:tcPr>
          <w:p w14:paraId="63D8C311">
            <w:pPr>
              <w:jc w:val="center"/>
              <w:rPr>
                <w:szCs w:val="21"/>
              </w:rPr>
            </w:pPr>
            <w:r>
              <w:rPr>
                <w:rFonts w:hint="eastAsia"/>
              </w:rPr>
              <w:t>刘宁</w:t>
            </w:r>
          </w:p>
        </w:tc>
        <w:tc>
          <w:tcPr>
            <w:tcW w:w="766" w:type="dxa"/>
            <w:noWrap/>
          </w:tcPr>
          <w:p w14:paraId="0DC05DB0">
            <w:pPr>
              <w:jc w:val="center"/>
              <w:rPr>
                <w:szCs w:val="21"/>
              </w:rPr>
            </w:pPr>
            <w:r>
              <w:rPr>
                <w:rFonts w:hint="eastAsia"/>
              </w:rPr>
              <w:t>本科</w:t>
            </w:r>
          </w:p>
        </w:tc>
        <w:tc>
          <w:tcPr>
            <w:tcW w:w="740" w:type="dxa"/>
            <w:noWrap/>
          </w:tcPr>
          <w:p w14:paraId="27D6DBBE">
            <w:pPr>
              <w:jc w:val="center"/>
              <w:rPr>
                <w:szCs w:val="21"/>
              </w:rPr>
            </w:pPr>
            <w:r>
              <w:rPr>
                <w:rFonts w:hint="eastAsia"/>
              </w:rPr>
              <w:t>学士</w:t>
            </w:r>
          </w:p>
        </w:tc>
        <w:tc>
          <w:tcPr>
            <w:tcW w:w="1277" w:type="dxa"/>
            <w:noWrap/>
          </w:tcPr>
          <w:p w14:paraId="78B8C157">
            <w:pPr>
              <w:jc w:val="center"/>
              <w:rPr>
                <w:szCs w:val="21"/>
              </w:rPr>
            </w:pPr>
          </w:p>
        </w:tc>
        <w:tc>
          <w:tcPr>
            <w:tcW w:w="1155" w:type="dxa"/>
            <w:noWrap/>
          </w:tcPr>
          <w:p w14:paraId="62DE2515">
            <w:pPr>
              <w:jc w:val="center"/>
              <w:rPr>
                <w:szCs w:val="21"/>
              </w:rPr>
            </w:pPr>
          </w:p>
        </w:tc>
        <w:tc>
          <w:tcPr>
            <w:tcW w:w="1269" w:type="dxa"/>
            <w:noWrap/>
          </w:tcPr>
          <w:p w14:paraId="7F4187D8">
            <w:pPr>
              <w:jc w:val="center"/>
              <w:rPr>
                <w:szCs w:val="21"/>
              </w:rPr>
            </w:pPr>
            <w:r>
              <w:rPr>
                <w:rFonts w:hint="eastAsia"/>
              </w:rPr>
              <w:t>上海赋氧企业管理有限公司</w:t>
            </w:r>
          </w:p>
        </w:tc>
        <w:tc>
          <w:tcPr>
            <w:tcW w:w="980" w:type="dxa"/>
            <w:noWrap/>
          </w:tcPr>
          <w:p w14:paraId="100554EB">
            <w:pPr>
              <w:jc w:val="center"/>
              <w:rPr>
                <w:szCs w:val="21"/>
              </w:rPr>
            </w:pPr>
            <w:r>
              <w:rPr>
                <w:rFonts w:hint="eastAsia"/>
              </w:rPr>
              <w:t>网店美工实务</w:t>
            </w:r>
          </w:p>
        </w:tc>
      </w:tr>
    </w:tbl>
    <w:p w14:paraId="4A41ACF3">
      <w:pPr>
        <w:spacing w:line="440" w:lineRule="exact"/>
        <w:ind w:firstLine="482" w:firstLineChars="200"/>
        <w:rPr>
          <w:b/>
          <w:sz w:val="24"/>
        </w:rPr>
      </w:pPr>
      <w:r>
        <w:rPr>
          <w:b/>
          <w:sz w:val="24"/>
        </w:rPr>
        <w:t>（二）教学设施</w:t>
      </w:r>
    </w:p>
    <w:p w14:paraId="5494B793">
      <w:pPr>
        <w:spacing w:line="440" w:lineRule="exact"/>
        <w:ind w:firstLine="480" w:firstLineChars="200"/>
        <w:rPr>
          <w:sz w:val="24"/>
        </w:rPr>
      </w:pPr>
      <w:r>
        <w:rPr>
          <w:sz w:val="24"/>
        </w:rPr>
        <w:t>1、校内实训条件</w:t>
      </w:r>
    </w:p>
    <w:p w14:paraId="68535F50">
      <w:pPr>
        <w:spacing w:line="460" w:lineRule="exact"/>
        <w:ind w:firstLine="480"/>
        <w:rPr>
          <w:sz w:val="24"/>
        </w:rPr>
      </w:pPr>
      <w:r>
        <w:rPr>
          <w:rFonts w:hint="eastAsia"/>
          <w:sz w:val="24"/>
        </w:rPr>
        <w:t>电子商务专业现已建成电子商务生产性实训中心，拥有电子商务软件仿真实训室、莆田支柱产业选品中心、运营工作室、视觉工作室、客服工作室、电商双创孵化实训中心和直播工作室。配有ITMC电子商务综合实训软件、5套直播设备、多媒体设备，基本可以满足教学的要求。</w:t>
      </w:r>
    </w:p>
    <w:p w14:paraId="617C62E4">
      <w:pPr>
        <w:spacing w:line="440" w:lineRule="exact"/>
        <w:rPr>
          <w:sz w:val="24"/>
          <w:highlight w:val="yellow"/>
        </w:rPr>
      </w:pPr>
    </w:p>
    <w:p w14:paraId="7BEAB511">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0A589567">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631511F">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D020D84">
            <w:pPr>
              <w:widowControl/>
              <w:jc w:val="center"/>
              <w:rPr>
                <w:b/>
                <w:szCs w:val="21"/>
              </w:rPr>
            </w:pPr>
            <w:r>
              <w:rPr>
                <w:b/>
                <w:szCs w:val="21"/>
              </w:rPr>
              <w:t>实验实训</w:t>
            </w:r>
          </w:p>
          <w:p w14:paraId="32CD7984">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FBB7A66">
            <w:pPr>
              <w:widowControl/>
              <w:jc w:val="center"/>
              <w:rPr>
                <w:b/>
                <w:szCs w:val="21"/>
              </w:rPr>
            </w:pPr>
            <w:r>
              <w:rPr>
                <w:b/>
                <w:szCs w:val="21"/>
              </w:rPr>
              <w:t>实验</w:t>
            </w:r>
            <w:r>
              <w:rPr>
                <w:rFonts w:hint="eastAsia"/>
                <w:b/>
                <w:szCs w:val="21"/>
              </w:rPr>
              <w:t>实训室</w:t>
            </w:r>
            <w:r>
              <w:rPr>
                <w:b/>
                <w:szCs w:val="21"/>
              </w:rPr>
              <w:t>功能</w:t>
            </w:r>
          </w:p>
          <w:p w14:paraId="26534C6F">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4A80CB3">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DFC08B8">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8E73E94">
            <w:pPr>
              <w:widowControl/>
              <w:jc w:val="center"/>
              <w:rPr>
                <w:b/>
                <w:szCs w:val="21"/>
              </w:rPr>
            </w:pPr>
            <w:r>
              <w:rPr>
                <w:rFonts w:hint="eastAsia"/>
                <w:b/>
                <w:szCs w:val="21"/>
              </w:rPr>
              <w:t>对应课程</w:t>
            </w:r>
          </w:p>
        </w:tc>
      </w:tr>
      <w:tr w14:paraId="4DF72F3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03683789">
            <w:pPr>
              <w:spacing w:line="275" w:lineRule="auto"/>
              <w:jc w:val="left"/>
            </w:pPr>
          </w:p>
          <w:p w14:paraId="50272F34">
            <w:pPr>
              <w:spacing w:line="275" w:lineRule="auto"/>
              <w:jc w:val="left"/>
            </w:pPr>
          </w:p>
          <w:p w14:paraId="0A4AACB8">
            <w:pPr>
              <w:widowControl/>
              <w:jc w:val="center"/>
              <w:rPr>
                <w:szCs w:val="21"/>
              </w:rPr>
            </w:pPr>
            <w:r>
              <w:rPr>
                <w:rFonts w:eastAsia="Times New Roman"/>
                <w:sz w:val="20"/>
                <w:szCs w:val="20"/>
              </w:rPr>
              <w:t>1</w:t>
            </w:r>
          </w:p>
        </w:tc>
        <w:tc>
          <w:tcPr>
            <w:tcW w:w="1691" w:type="dxa"/>
            <w:tcBorders>
              <w:top w:val="single" w:color="000000" w:sz="4" w:space="0"/>
              <w:left w:val="single" w:color="000000" w:sz="4" w:space="0"/>
              <w:bottom w:val="single" w:color="000000" w:sz="4" w:space="0"/>
              <w:right w:val="single" w:color="000000" w:sz="4" w:space="0"/>
            </w:tcBorders>
            <w:noWrap/>
          </w:tcPr>
          <w:p w14:paraId="6DD0C59D">
            <w:pPr>
              <w:snapToGrid w:val="0"/>
              <w:spacing w:line="373" w:lineRule="auto"/>
            </w:pPr>
          </w:p>
          <w:p w14:paraId="7D3A0FC4">
            <w:pPr>
              <w:widowControl/>
              <w:jc w:val="center"/>
              <w:rPr>
                <w:color w:val="000000"/>
                <w:szCs w:val="21"/>
              </w:rPr>
            </w:pPr>
            <w:r>
              <w:rPr>
                <w:rFonts w:ascii="宋体" w:hAnsi="宋体" w:cs="宋体"/>
                <w:spacing w:val="6"/>
                <w:sz w:val="20"/>
                <w:szCs w:val="20"/>
              </w:rPr>
              <w:t>电</w:t>
            </w:r>
            <w:r>
              <w:rPr>
                <w:rFonts w:ascii="宋体" w:hAnsi="宋体" w:cs="宋体"/>
                <w:spacing w:val="5"/>
                <w:sz w:val="20"/>
                <w:szCs w:val="20"/>
              </w:rPr>
              <w:t>子商务软件仿</w:t>
            </w:r>
            <w:r>
              <w:rPr>
                <w:rFonts w:ascii="宋体" w:hAnsi="宋体" w:cs="宋体"/>
                <w:spacing w:val="9"/>
                <w:sz w:val="20"/>
                <w:szCs w:val="20"/>
              </w:rPr>
              <w:t>真</w:t>
            </w:r>
            <w:r>
              <w:rPr>
                <w:rFonts w:ascii="宋体" w:hAnsi="宋体" w:cs="宋体"/>
                <w:spacing w:val="6"/>
                <w:sz w:val="20"/>
                <w:szCs w:val="20"/>
              </w:rPr>
              <w:t>实训室</w:t>
            </w:r>
          </w:p>
        </w:tc>
        <w:tc>
          <w:tcPr>
            <w:tcW w:w="2693" w:type="dxa"/>
            <w:tcBorders>
              <w:top w:val="single" w:color="000000" w:sz="4" w:space="0"/>
              <w:left w:val="single" w:color="000000" w:sz="4" w:space="0"/>
              <w:bottom w:val="single" w:color="000000" w:sz="4" w:space="0"/>
              <w:right w:val="single" w:color="000000" w:sz="4" w:space="0"/>
            </w:tcBorders>
            <w:noWrap/>
          </w:tcPr>
          <w:p w14:paraId="377BDC99">
            <w:pPr>
              <w:snapToGrid w:val="0"/>
              <w:spacing w:line="253" w:lineRule="auto"/>
            </w:pPr>
          </w:p>
          <w:p w14:paraId="25CA9FF1">
            <w:pPr>
              <w:snapToGrid w:val="0"/>
              <w:spacing w:line="254" w:lineRule="auto"/>
            </w:pPr>
          </w:p>
          <w:p w14:paraId="6966A987">
            <w:pPr>
              <w:widowControl/>
              <w:jc w:val="left"/>
              <w:rPr>
                <w:color w:val="000000"/>
                <w:szCs w:val="21"/>
              </w:rPr>
            </w:pPr>
            <w:r>
              <w:rPr>
                <w:rFonts w:eastAsia="Times New Roman"/>
                <w:sz w:val="20"/>
                <w:szCs w:val="20"/>
              </w:rPr>
              <w:t>ITMC</w:t>
            </w:r>
            <w:r>
              <w:rPr>
                <w:rFonts w:ascii="宋体" w:hAnsi="宋体" w:cs="宋体"/>
                <w:spacing w:val="11"/>
                <w:sz w:val="20"/>
                <w:szCs w:val="20"/>
              </w:rPr>
              <w:t>电商综合技能实</w:t>
            </w:r>
            <w:r>
              <w:rPr>
                <w:rFonts w:ascii="宋体" w:hAnsi="宋体" w:cs="宋体"/>
                <w:spacing w:val="10"/>
                <w:sz w:val="20"/>
                <w:szCs w:val="20"/>
              </w:rPr>
              <w:t>训</w:t>
            </w:r>
          </w:p>
        </w:tc>
        <w:tc>
          <w:tcPr>
            <w:tcW w:w="2250" w:type="dxa"/>
            <w:tcBorders>
              <w:top w:val="single" w:color="000000" w:sz="4" w:space="0"/>
              <w:left w:val="single" w:color="000000" w:sz="4" w:space="0"/>
              <w:bottom w:val="single" w:color="000000" w:sz="4" w:space="0"/>
              <w:right w:val="single" w:color="000000" w:sz="4" w:space="0"/>
            </w:tcBorders>
            <w:noWrap/>
          </w:tcPr>
          <w:p w14:paraId="22829D1A">
            <w:pPr>
              <w:snapToGrid w:val="0"/>
              <w:spacing w:line="373" w:lineRule="auto"/>
            </w:pPr>
          </w:p>
          <w:p w14:paraId="07D1A7FE">
            <w:pPr>
              <w:widowControl/>
              <w:jc w:val="left"/>
              <w:rPr>
                <w:color w:val="000000"/>
                <w:szCs w:val="21"/>
              </w:rPr>
            </w:pPr>
            <w:r>
              <w:rPr>
                <w:rFonts w:ascii="宋体" w:hAnsi="宋体" w:cs="宋体"/>
                <w:spacing w:val="-18"/>
                <w:sz w:val="20"/>
                <w:szCs w:val="20"/>
              </w:rPr>
              <w:t>多</w:t>
            </w:r>
            <w:r>
              <w:rPr>
                <w:rFonts w:ascii="宋体" w:hAnsi="宋体" w:cs="宋体"/>
                <w:spacing w:val="-15"/>
                <w:sz w:val="20"/>
                <w:szCs w:val="20"/>
              </w:rPr>
              <w:t>媒体设备、桌椅、电脑、</w:t>
            </w:r>
            <w:r>
              <w:rPr>
                <w:rFonts w:ascii="宋体" w:hAnsi="宋体" w:cs="宋体"/>
                <w:sz w:val="20"/>
                <w:szCs w:val="20"/>
              </w:rPr>
              <w:t xml:space="preserve"> </w:t>
            </w:r>
            <w:r>
              <w:rPr>
                <w:rFonts w:eastAsia="Times New Roman"/>
                <w:sz w:val="20"/>
                <w:szCs w:val="20"/>
              </w:rPr>
              <w:t>ITMC</w:t>
            </w:r>
            <w:r>
              <w:rPr>
                <w:rFonts w:ascii="宋体" w:hAnsi="宋体" w:cs="宋体"/>
                <w:spacing w:val="4"/>
                <w:sz w:val="20"/>
                <w:szCs w:val="20"/>
              </w:rPr>
              <w:t>软件</w:t>
            </w:r>
          </w:p>
        </w:tc>
        <w:tc>
          <w:tcPr>
            <w:tcW w:w="850" w:type="dxa"/>
            <w:tcBorders>
              <w:top w:val="single" w:color="000000" w:sz="4" w:space="0"/>
              <w:left w:val="single" w:color="000000" w:sz="4" w:space="0"/>
              <w:bottom w:val="single" w:color="000000" w:sz="4" w:space="0"/>
              <w:right w:val="single" w:color="000000" w:sz="4" w:space="0"/>
            </w:tcBorders>
            <w:noWrap/>
          </w:tcPr>
          <w:p w14:paraId="112681EF">
            <w:pPr>
              <w:snapToGrid w:val="0"/>
              <w:spacing w:line="275" w:lineRule="auto"/>
            </w:pPr>
          </w:p>
          <w:p w14:paraId="0D536C51">
            <w:pPr>
              <w:snapToGrid w:val="0"/>
              <w:spacing w:line="275" w:lineRule="auto"/>
            </w:pPr>
          </w:p>
          <w:p w14:paraId="546F25A2">
            <w:pPr>
              <w:widowControl/>
              <w:jc w:val="center"/>
              <w:rPr>
                <w:color w:val="000000"/>
                <w:szCs w:val="21"/>
              </w:rPr>
            </w:pPr>
            <w:r>
              <w:rPr>
                <w:rFonts w:eastAsia="Times New Roman"/>
                <w:spacing w:val="1"/>
                <w:sz w:val="20"/>
                <w:szCs w:val="20"/>
              </w:rPr>
              <w:t>70</w:t>
            </w:r>
          </w:p>
        </w:tc>
        <w:tc>
          <w:tcPr>
            <w:tcW w:w="1153" w:type="dxa"/>
            <w:tcBorders>
              <w:top w:val="single" w:color="000000" w:sz="4" w:space="0"/>
              <w:left w:val="single" w:color="000000" w:sz="4" w:space="0"/>
              <w:bottom w:val="single" w:color="000000" w:sz="4" w:space="0"/>
              <w:right w:val="single" w:color="000000" w:sz="4" w:space="0"/>
            </w:tcBorders>
            <w:noWrap/>
          </w:tcPr>
          <w:p w14:paraId="47039942">
            <w:pPr>
              <w:adjustRightInd w:val="0"/>
              <w:snapToGrid w:val="0"/>
              <w:spacing w:before="32" w:line="228" w:lineRule="auto"/>
              <w:rPr>
                <w:rFonts w:hint="eastAsia" w:ascii="宋体" w:hAnsi="宋体" w:cs="宋体"/>
                <w:sz w:val="20"/>
                <w:szCs w:val="20"/>
              </w:rPr>
            </w:pPr>
            <w:r>
              <w:rPr>
                <w:rFonts w:ascii="宋体" w:hAnsi="宋体" w:cs="宋体"/>
                <w:spacing w:val="4"/>
                <w:sz w:val="20"/>
                <w:szCs w:val="20"/>
              </w:rPr>
              <w:t>电</w:t>
            </w:r>
            <w:r>
              <w:rPr>
                <w:rFonts w:ascii="宋体" w:hAnsi="宋体" w:cs="宋体"/>
                <w:spacing w:val="3"/>
                <w:sz w:val="20"/>
                <w:szCs w:val="20"/>
              </w:rPr>
              <w:t>子商务综</w:t>
            </w:r>
          </w:p>
          <w:p w14:paraId="701B57E8">
            <w:pPr>
              <w:adjustRightInd w:val="0"/>
              <w:snapToGrid w:val="0"/>
              <w:spacing w:before="24" w:line="228" w:lineRule="auto"/>
              <w:rPr>
                <w:rFonts w:hint="eastAsia" w:ascii="宋体" w:hAnsi="宋体" w:cs="宋体"/>
                <w:spacing w:val="7"/>
                <w:sz w:val="20"/>
                <w:szCs w:val="20"/>
              </w:rPr>
            </w:pPr>
            <w:r>
              <w:rPr>
                <w:rFonts w:ascii="宋体" w:hAnsi="宋体" w:cs="宋体"/>
                <w:spacing w:val="7"/>
                <w:sz w:val="20"/>
                <w:szCs w:val="20"/>
              </w:rPr>
              <w:t>合技能实</w:t>
            </w:r>
          </w:p>
          <w:p w14:paraId="640864CD">
            <w:pPr>
              <w:adjustRightInd w:val="0"/>
              <w:snapToGrid w:val="0"/>
              <w:spacing w:before="26" w:line="228" w:lineRule="auto"/>
              <w:rPr>
                <w:rFonts w:hint="eastAsia" w:ascii="宋体" w:hAnsi="宋体" w:cs="宋体"/>
                <w:sz w:val="20"/>
                <w:szCs w:val="20"/>
              </w:rPr>
            </w:pPr>
            <w:r>
              <w:rPr>
                <w:rFonts w:ascii="宋体" w:hAnsi="宋体" w:cs="宋体"/>
                <w:spacing w:val="10"/>
                <w:sz w:val="20"/>
                <w:szCs w:val="20"/>
              </w:rPr>
              <w:t>训</w:t>
            </w:r>
            <w:r>
              <w:rPr>
                <w:rFonts w:ascii="宋体" w:hAnsi="宋体" w:cs="宋体"/>
                <w:spacing w:val="7"/>
                <w:sz w:val="20"/>
                <w:szCs w:val="20"/>
              </w:rPr>
              <w:t>、</w:t>
            </w:r>
            <w:r>
              <w:rPr>
                <w:rFonts w:ascii="宋体" w:hAnsi="宋体" w:cs="宋体"/>
                <w:spacing w:val="-10"/>
                <w:sz w:val="20"/>
                <w:szCs w:val="20"/>
              </w:rPr>
              <w:t>电子商</w:t>
            </w:r>
          </w:p>
          <w:p w14:paraId="311000B0">
            <w:pPr>
              <w:widowControl/>
              <w:jc w:val="center"/>
              <w:rPr>
                <w:color w:val="000000"/>
                <w:szCs w:val="21"/>
              </w:rPr>
            </w:pPr>
            <w:r>
              <w:rPr>
                <w:rFonts w:ascii="宋体" w:hAnsi="宋体" w:cs="宋体"/>
                <w:spacing w:val="7"/>
                <w:sz w:val="20"/>
                <w:szCs w:val="20"/>
              </w:rPr>
              <w:t>务</w:t>
            </w:r>
            <w:r>
              <w:rPr>
                <w:rFonts w:ascii="宋体" w:hAnsi="宋体" w:cs="宋体"/>
                <w:spacing w:val="6"/>
                <w:sz w:val="20"/>
                <w:szCs w:val="20"/>
              </w:rPr>
              <w:t>实务</w:t>
            </w:r>
          </w:p>
        </w:tc>
      </w:tr>
      <w:tr w14:paraId="140D401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1EDB0B34">
            <w:pPr>
              <w:spacing w:line="280" w:lineRule="auto"/>
              <w:jc w:val="left"/>
            </w:pPr>
          </w:p>
          <w:p w14:paraId="54498289">
            <w:pPr>
              <w:widowControl/>
              <w:jc w:val="center"/>
              <w:rPr>
                <w:szCs w:val="21"/>
              </w:rPr>
            </w:pPr>
            <w:r>
              <w:rPr>
                <w:rFonts w:eastAsia="Times New Roman"/>
                <w:sz w:val="20"/>
                <w:szCs w:val="20"/>
              </w:rPr>
              <w:t>2</w:t>
            </w:r>
          </w:p>
        </w:tc>
        <w:tc>
          <w:tcPr>
            <w:tcW w:w="1691" w:type="dxa"/>
            <w:tcBorders>
              <w:top w:val="single" w:color="000000" w:sz="4" w:space="0"/>
              <w:left w:val="single" w:color="000000" w:sz="4" w:space="0"/>
              <w:bottom w:val="single" w:color="000000" w:sz="4" w:space="0"/>
              <w:right w:val="single" w:color="000000" w:sz="4" w:space="0"/>
            </w:tcBorders>
            <w:noWrap/>
          </w:tcPr>
          <w:p w14:paraId="2321A7E6">
            <w:pPr>
              <w:widowControl/>
              <w:jc w:val="center"/>
              <w:rPr>
                <w:szCs w:val="21"/>
              </w:rPr>
            </w:pPr>
            <w:r>
              <w:rPr>
                <w:rFonts w:ascii="宋体" w:hAnsi="宋体" w:cs="宋体"/>
                <w:spacing w:val="9"/>
                <w:sz w:val="20"/>
                <w:szCs w:val="20"/>
              </w:rPr>
              <w:t>莆</w:t>
            </w:r>
            <w:r>
              <w:rPr>
                <w:rFonts w:ascii="宋体" w:hAnsi="宋体" w:cs="宋体"/>
                <w:spacing w:val="8"/>
                <w:sz w:val="20"/>
                <w:szCs w:val="20"/>
              </w:rPr>
              <w:t>田支柱产业选</w:t>
            </w:r>
            <w:r>
              <w:rPr>
                <w:rFonts w:ascii="宋体" w:hAnsi="宋体" w:cs="宋体"/>
                <w:spacing w:val="1"/>
                <w:sz w:val="20"/>
                <w:szCs w:val="20"/>
              </w:rPr>
              <w:t>品中心</w:t>
            </w:r>
          </w:p>
        </w:tc>
        <w:tc>
          <w:tcPr>
            <w:tcW w:w="2693" w:type="dxa"/>
            <w:tcBorders>
              <w:top w:val="single" w:color="000000" w:sz="4" w:space="0"/>
              <w:left w:val="single" w:color="000000" w:sz="4" w:space="0"/>
              <w:bottom w:val="single" w:color="000000" w:sz="4" w:space="0"/>
              <w:right w:val="single" w:color="000000" w:sz="4" w:space="0"/>
            </w:tcBorders>
            <w:noWrap/>
          </w:tcPr>
          <w:p w14:paraId="5D32EC22">
            <w:pPr>
              <w:snapToGrid w:val="0"/>
              <w:spacing w:before="32" w:line="228" w:lineRule="auto"/>
              <w:ind w:left="40"/>
              <w:rPr>
                <w:rFonts w:hint="eastAsia" w:ascii="宋体" w:hAnsi="宋体" w:cs="宋体"/>
                <w:sz w:val="20"/>
                <w:szCs w:val="20"/>
              </w:rPr>
            </w:pPr>
            <w:r>
              <w:rPr>
                <w:rFonts w:ascii="宋体" w:hAnsi="宋体" w:cs="宋体"/>
                <w:spacing w:val="5"/>
                <w:sz w:val="20"/>
                <w:szCs w:val="20"/>
              </w:rPr>
              <w:t>电</w:t>
            </w:r>
            <w:r>
              <w:rPr>
                <w:rFonts w:ascii="宋体" w:hAnsi="宋体" w:cs="宋体"/>
                <w:spacing w:val="4"/>
                <w:sz w:val="20"/>
                <w:szCs w:val="20"/>
              </w:rPr>
              <w:t>商选品实训</w:t>
            </w:r>
          </w:p>
          <w:p w14:paraId="0599BC6E">
            <w:pPr>
              <w:snapToGrid w:val="0"/>
              <w:spacing w:before="23" w:line="274" w:lineRule="exact"/>
              <w:ind w:left="40"/>
              <w:rPr>
                <w:rFonts w:hint="eastAsia" w:ascii="宋体" w:hAnsi="宋体" w:cs="宋体"/>
                <w:sz w:val="20"/>
                <w:szCs w:val="20"/>
              </w:rPr>
            </w:pPr>
            <w:r>
              <w:rPr>
                <w:rFonts w:ascii="宋体" w:hAnsi="宋体" w:cs="宋体"/>
                <w:spacing w:val="11"/>
                <w:position w:val="4"/>
                <w:sz w:val="20"/>
                <w:szCs w:val="20"/>
              </w:rPr>
              <w:t>电</w:t>
            </w:r>
            <w:r>
              <w:rPr>
                <w:rFonts w:ascii="宋体" w:hAnsi="宋体" w:cs="宋体"/>
                <w:spacing w:val="6"/>
                <w:position w:val="4"/>
                <w:sz w:val="20"/>
                <w:szCs w:val="20"/>
              </w:rPr>
              <w:t>商创新创业选品中心</w:t>
            </w:r>
          </w:p>
          <w:p w14:paraId="75DE86E6">
            <w:pPr>
              <w:widowControl/>
              <w:jc w:val="left"/>
              <w:rPr>
                <w:szCs w:val="21"/>
              </w:rPr>
            </w:pPr>
            <w:r>
              <w:rPr>
                <w:rFonts w:ascii="宋体" w:hAnsi="宋体" w:cs="宋体"/>
                <w:spacing w:val="14"/>
                <w:sz w:val="20"/>
                <w:szCs w:val="20"/>
              </w:rPr>
              <w:t>莆</w:t>
            </w:r>
            <w:r>
              <w:rPr>
                <w:rFonts w:ascii="宋体" w:hAnsi="宋体" w:cs="宋体"/>
                <w:spacing w:val="8"/>
                <w:sz w:val="20"/>
                <w:szCs w:val="20"/>
              </w:rPr>
              <w:t>田特色产品展示中心</w:t>
            </w:r>
          </w:p>
        </w:tc>
        <w:tc>
          <w:tcPr>
            <w:tcW w:w="2250" w:type="dxa"/>
            <w:tcBorders>
              <w:top w:val="single" w:color="000000" w:sz="4" w:space="0"/>
              <w:left w:val="single" w:color="000000" w:sz="4" w:space="0"/>
              <w:bottom w:val="single" w:color="000000" w:sz="4" w:space="0"/>
              <w:right w:val="single" w:color="000000" w:sz="4" w:space="0"/>
            </w:tcBorders>
            <w:noWrap/>
          </w:tcPr>
          <w:p w14:paraId="74EA1592">
            <w:pPr>
              <w:snapToGrid w:val="0"/>
              <w:spacing w:before="169" w:line="271" w:lineRule="exact"/>
              <w:ind w:left="606"/>
              <w:rPr>
                <w:rFonts w:hint="eastAsia" w:ascii="宋体" w:hAnsi="宋体" w:cs="宋体"/>
                <w:sz w:val="20"/>
                <w:szCs w:val="20"/>
              </w:rPr>
            </w:pPr>
            <w:r>
              <w:rPr>
                <w:rFonts w:ascii="宋体" w:hAnsi="宋体" w:cs="宋体"/>
                <w:spacing w:val="8"/>
                <w:position w:val="4"/>
                <w:sz w:val="20"/>
                <w:szCs w:val="20"/>
              </w:rPr>
              <w:t>产品展示柜</w:t>
            </w:r>
          </w:p>
          <w:p w14:paraId="534A7128">
            <w:pPr>
              <w:widowControl/>
              <w:jc w:val="center"/>
              <w:rPr>
                <w:szCs w:val="21"/>
              </w:rPr>
            </w:pPr>
            <w:r>
              <w:rPr>
                <w:rFonts w:ascii="宋体" w:hAnsi="宋体" w:cs="宋体"/>
                <w:spacing w:val="8"/>
                <w:sz w:val="20"/>
                <w:szCs w:val="20"/>
              </w:rPr>
              <w:t>产品展示架</w:t>
            </w:r>
          </w:p>
        </w:tc>
        <w:tc>
          <w:tcPr>
            <w:tcW w:w="850" w:type="dxa"/>
            <w:tcBorders>
              <w:top w:val="single" w:color="000000" w:sz="4" w:space="0"/>
              <w:left w:val="single" w:color="000000" w:sz="4" w:space="0"/>
              <w:bottom w:val="single" w:color="000000" w:sz="4" w:space="0"/>
              <w:right w:val="single" w:color="000000" w:sz="4" w:space="0"/>
            </w:tcBorders>
            <w:noWrap/>
          </w:tcPr>
          <w:p w14:paraId="69E3F3C1">
            <w:pPr>
              <w:snapToGrid w:val="0"/>
              <w:spacing w:line="299" w:lineRule="auto"/>
            </w:pPr>
          </w:p>
          <w:p w14:paraId="690B265A">
            <w:pPr>
              <w:widowControl/>
              <w:jc w:val="center"/>
              <w:rPr>
                <w:szCs w:val="21"/>
              </w:rPr>
            </w:pPr>
            <w:r>
              <w:rPr>
                <w:rFonts w:eastAsia="Times New Roman"/>
                <w:spacing w:val="4"/>
                <w:sz w:val="17"/>
                <w:szCs w:val="17"/>
              </w:rPr>
              <w:t>2</w:t>
            </w:r>
            <w:r>
              <w:rPr>
                <w:rFonts w:eastAsia="Times New Roman"/>
                <w:spacing w:val="3"/>
                <w:sz w:val="17"/>
                <w:szCs w:val="17"/>
              </w:rPr>
              <w:t>0</w:t>
            </w:r>
          </w:p>
        </w:tc>
        <w:tc>
          <w:tcPr>
            <w:tcW w:w="1153" w:type="dxa"/>
            <w:tcBorders>
              <w:top w:val="single" w:color="000000" w:sz="4" w:space="0"/>
              <w:left w:val="single" w:color="000000" w:sz="4" w:space="0"/>
              <w:bottom w:val="single" w:color="000000" w:sz="4" w:space="0"/>
              <w:right w:val="single" w:color="000000" w:sz="4" w:space="0"/>
            </w:tcBorders>
            <w:noWrap/>
          </w:tcPr>
          <w:p w14:paraId="6BCB3278">
            <w:pPr>
              <w:adjustRightInd w:val="0"/>
              <w:snapToGrid w:val="0"/>
              <w:spacing w:before="32" w:line="228" w:lineRule="auto"/>
              <w:rPr>
                <w:rFonts w:hint="eastAsia" w:ascii="宋体" w:hAnsi="宋体" w:cs="宋体"/>
                <w:sz w:val="20"/>
                <w:szCs w:val="20"/>
              </w:rPr>
            </w:pPr>
            <w:r>
              <w:rPr>
                <w:rFonts w:ascii="宋体" w:hAnsi="宋体" w:cs="宋体"/>
                <w:spacing w:val="8"/>
                <w:sz w:val="20"/>
                <w:szCs w:val="20"/>
              </w:rPr>
              <w:t>消</w:t>
            </w:r>
            <w:r>
              <w:rPr>
                <w:rFonts w:ascii="宋体" w:hAnsi="宋体" w:cs="宋体"/>
                <w:spacing w:val="7"/>
                <w:sz w:val="20"/>
                <w:szCs w:val="20"/>
              </w:rPr>
              <w:t>费者心理</w:t>
            </w:r>
          </w:p>
          <w:p w14:paraId="6D5C1562">
            <w:pPr>
              <w:adjustRightInd w:val="0"/>
              <w:snapToGrid w:val="0"/>
              <w:spacing w:before="24" w:line="228" w:lineRule="auto"/>
              <w:ind w:left="60"/>
              <w:rPr>
                <w:rFonts w:hint="eastAsia" w:ascii="宋体" w:hAnsi="宋体" w:cs="宋体"/>
                <w:sz w:val="20"/>
                <w:szCs w:val="20"/>
              </w:rPr>
            </w:pPr>
            <w:r>
              <w:rPr>
                <w:rFonts w:ascii="宋体" w:hAnsi="宋体" w:cs="宋体"/>
                <w:spacing w:val="10"/>
                <w:sz w:val="20"/>
                <w:szCs w:val="20"/>
              </w:rPr>
              <w:t>分</w:t>
            </w:r>
            <w:r>
              <w:rPr>
                <w:rFonts w:ascii="宋体" w:hAnsi="宋体" w:cs="宋体"/>
                <w:spacing w:val="7"/>
                <w:sz w:val="20"/>
                <w:szCs w:val="20"/>
              </w:rPr>
              <w:t>析、数据</w:t>
            </w:r>
          </w:p>
          <w:p w14:paraId="00AD511C">
            <w:pPr>
              <w:widowControl/>
              <w:jc w:val="center"/>
              <w:rPr>
                <w:szCs w:val="21"/>
              </w:rPr>
            </w:pPr>
            <w:r>
              <w:rPr>
                <w:rFonts w:ascii="宋体" w:hAnsi="宋体" w:cs="宋体"/>
                <w:spacing w:val="4"/>
                <w:sz w:val="20"/>
                <w:szCs w:val="20"/>
              </w:rPr>
              <w:t>分</w:t>
            </w:r>
            <w:r>
              <w:rPr>
                <w:rFonts w:ascii="宋体" w:hAnsi="宋体" w:cs="宋体"/>
                <w:spacing w:val="3"/>
                <w:sz w:val="20"/>
                <w:szCs w:val="20"/>
              </w:rPr>
              <w:t>析</w:t>
            </w:r>
          </w:p>
        </w:tc>
      </w:tr>
      <w:tr w14:paraId="5BB0C4C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5B5F9C0D">
            <w:pPr>
              <w:spacing w:line="418" w:lineRule="auto"/>
              <w:jc w:val="left"/>
            </w:pPr>
          </w:p>
          <w:p w14:paraId="7DF275D3">
            <w:pPr>
              <w:widowControl/>
              <w:jc w:val="center"/>
              <w:rPr>
                <w:szCs w:val="21"/>
              </w:rPr>
            </w:pPr>
            <w:r>
              <w:rPr>
                <w:rFonts w:eastAsia="Times New Roman"/>
                <w:sz w:val="20"/>
                <w:szCs w:val="20"/>
              </w:rPr>
              <w:t>3</w:t>
            </w:r>
          </w:p>
        </w:tc>
        <w:tc>
          <w:tcPr>
            <w:tcW w:w="1691" w:type="dxa"/>
            <w:tcBorders>
              <w:top w:val="single" w:color="000000" w:sz="4" w:space="0"/>
              <w:left w:val="single" w:color="000000" w:sz="4" w:space="0"/>
              <w:bottom w:val="single" w:color="000000" w:sz="4" w:space="0"/>
              <w:right w:val="single" w:color="000000" w:sz="4" w:space="0"/>
            </w:tcBorders>
            <w:noWrap/>
          </w:tcPr>
          <w:p w14:paraId="599F12BE">
            <w:pPr>
              <w:snapToGrid w:val="0"/>
              <w:spacing w:line="375" w:lineRule="auto"/>
            </w:pPr>
          </w:p>
          <w:p w14:paraId="469EDCDD">
            <w:pPr>
              <w:widowControl/>
              <w:jc w:val="center"/>
              <w:rPr>
                <w:szCs w:val="21"/>
              </w:rPr>
            </w:pPr>
            <w:r>
              <w:rPr>
                <w:rFonts w:ascii="宋体" w:hAnsi="宋体" w:cs="宋体"/>
                <w:spacing w:val="8"/>
                <w:sz w:val="20"/>
                <w:szCs w:val="20"/>
              </w:rPr>
              <w:t>运营工作室</w:t>
            </w:r>
          </w:p>
        </w:tc>
        <w:tc>
          <w:tcPr>
            <w:tcW w:w="2693" w:type="dxa"/>
            <w:tcBorders>
              <w:top w:val="single" w:color="000000" w:sz="4" w:space="0"/>
              <w:left w:val="single" w:color="000000" w:sz="4" w:space="0"/>
              <w:bottom w:val="single" w:color="000000" w:sz="4" w:space="0"/>
              <w:right w:val="single" w:color="000000" w:sz="4" w:space="0"/>
            </w:tcBorders>
            <w:noWrap/>
          </w:tcPr>
          <w:p w14:paraId="578BDBF5">
            <w:pPr>
              <w:snapToGrid w:val="0"/>
              <w:spacing w:line="375" w:lineRule="auto"/>
            </w:pPr>
          </w:p>
          <w:p w14:paraId="2B821F65">
            <w:pPr>
              <w:widowControl/>
              <w:jc w:val="left"/>
              <w:rPr>
                <w:szCs w:val="21"/>
              </w:rPr>
            </w:pPr>
            <w:r>
              <w:rPr>
                <w:rFonts w:ascii="宋体" w:hAnsi="宋体" w:cs="宋体"/>
                <w:spacing w:val="8"/>
                <w:sz w:val="20"/>
                <w:szCs w:val="20"/>
              </w:rPr>
              <w:t>运营</w:t>
            </w:r>
            <w:r>
              <w:rPr>
                <w:rFonts w:ascii="宋体" w:hAnsi="宋体" w:cs="宋体"/>
                <w:spacing w:val="4"/>
                <w:sz w:val="20"/>
                <w:szCs w:val="20"/>
              </w:rPr>
              <w:t>项目实训、专业认知实训</w:t>
            </w:r>
          </w:p>
        </w:tc>
        <w:tc>
          <w:tcPr>
            <w:tcW w:w="2250" w:type="dxa"/>
            <w:tcBorders>
              <w:top w:val="single" w:color="000000" w:sz="4" w:space="0"/>
              <w:left w:val="single" w:color="000000" w:sz="4" w:space="0"/>
              <w:bottom w:val="single" w:color="000000" w:sz="4" w:space="0"/>
              <w:right w:val="single" w:color="000000" w:sz="4" w:space="0"/>
            </w:tcBorders>
            <w:noWrap/>
          </w:tcPr>
          <w:p w14:paraId="39FB33EB">
            <w:pPr>
              <w:widowControl/>
              <w:jc w:val="center"/>
              <w:rPr>
                <w:szCs w:val="21"/>
              </w:rPr>
            </w:pPr>
            <w:r>
              <w:rPr>
                <w:rFonts w:ascii="宋体" w:hAnsi="宋体" w:cs="宋体"/>
                <w:spacing w:val="1"/>
                <w:sz w:val="20"/>
                <w:szCs w:val="20"/>
              </w:rPr>
              <w:t>多媒体设备、桌椅、</w:t>
            </w:r>
            <w:r>
              <w:rPr>
                <w:rFonts w:ascii="宋体" w:hAnsi="宋体" w:cs="宋体"/>
                <w:sz w:val="20"/>
                <w:szCs w:val="20"/>
              </w:rPr>
              <w:t>电脑 等</w:t>
            </w:r>
          </w:p>
        </w:tc>
        <w:tc>
          <w:tcPr>
            <w:tcW w:w="850" w:type="dxa"/>
            <w:tcBorders>
              <w:top w:val="single" w:color="000000" w:sz="4" w:space="0"/>
              <w:left w:val="single" w:color="000000" w:sz="4" w:space="0"/>
              <w:bottom w:val="single" w:color="000000" w:sz="4" w:space="0"/>
              <w:right w:val="single" w:color="000000" w:sz="4" w:space="0"/>
            </w:tcBorders>
            <w:noWrap/>
          </w:tcPr>
          <w:p w14:paraId="75038A1F">
            <w:pPr>
              <w:snapToGrid w:val="0"/>
              <w:spacing w:line="418" w:lineRule="auto"/>
            </w:pPr>
          </w:p>
          <w:p w14:paraId="23D6B99B">
            <w:pPr>
              <w:widowControl/>
              <w:jc w:val="center"/>
              <w:rPr>
                <w:szCs w:val="21"/>
              </w:rPr>
            </w:pPr>
            <w:r>
              <w:rPr>
                <w:rFonts w:eastAsia="Times New Roman"/>
                <w:sz w:val="20"/>
                <w:szCs w:val="20"/>
              </w:rPr>
              <w:t>50</w:t>
            </w:r>
          </w:p>
        </w:tc>
        <w:tc>
          <w:tcPr>
            <w:tcW w:w="1153" w:type="dxa"/>
            <w:tcBorders>
              <w:top w:val="single" w:color="000000" w:sz="4" w:space="0"/>
              <w:left w:val="single" w:color="000000" w:sz="4" w:space="0"/>
              <w:bottom w:val="single" w:color="000000" w:sz="4" w:space="0"/>
              <w:right w:val="single" w:color="000000" w:sz="4" w:space="0"/>
            </w:tcBorders>
            <w:noWrap/>
          </w:tcPr>
          <w:p w14:paraId="7F9B29F9">
            <w:pPr>
              <w:adjustRightInd w:val="0"/>
              <w:snapToGrid w:val="0"/>
              <w:spacing w:before="34" w:line="228" w:lineRule="auto"/>
              <w:rPr>
                <w:rFonts w:hint="eastAsia" w:ascii="宋体" w:hAnsi="宋体" w:cs="宋体"/>
                <w:sz w:val="20"/>
                <w:szCs w:val="20"/>
              </w:rPr>
            </w:pPr>
            <w:r>
              <w:rPr>
                <w:rFonts w:ascii="宋体" w:hAnsi="宋体" w:cs="宋体"/>
                <w:spacing w:val="4"/>
                <w:sz w:val="20"/>
                <w:szCs w:val="20"/>
              </w:rPr>
              <w:t>电</w:t>
            </w:r>
            <w:r>
              <w:rPr>
                <w:rFonts w:ascii="宋体" w:hAnsi="宋体" w:cs="宋体"/>
                <w:spacing w:val="3"/>
                <w:sz w:val="20"/>
                <w:szCs w:val="20"/>
              </w:rPr>
              <w:t>子商务运</w:t>
            </w:r>
          </w:p>
          <w:p w14:paraId="7EA63E46">
            <w:pPr>
              <w:adjustRightInd w:val="0"/>
              <w:snapToGrid w:val="0"/>
              <w:spacing w:before="24" w:line="228" w:lineRule="auto"/>
              <w:rPr>
                <w:rFonts w:hint="eastAsia" w:ascii="宋体" w:hAnsi="宋体" w:cs="宋体"/>
                <w:sz w:val="20"/>
                <w:szCs w:val="20"/>
              </w:rPr>
            </w:pPr>
            <w:r>
              <w:rPr>
                <w:rFonts w:ascii="宋体" w:hAnsi="宋体" w:cs="宋体"/>
                <w:spacing w:val="-8"/>
                <w:sz w:val="20"/>
                <w:szCs w:val="20"/>
              </w:rPr>
              <w:t>营</w:t>
            </w:r>
            <w:r>
              <w:rPr>
                <w:rFonts w:ascii="宋体" w:hAnsi="宋体" w:cs="宋体"/>
                <w:spacing w:val="-7"/>
                <w:sz w:val="20"/>
                <w:szCs w:val="20"/>
              </w:rPr>
              <w:t>推广、电</w:t>
            </w:r>
          </w:p>
          <w:p w14:paraId="4AAFF758">
            <w:pPr>
              <w:widowControl/>
              <w:jc w:val="center"/>
              <w:rPr>
                <w:szCs w:val="21"/>
              </w:rPr>
            </w:pPr>
            <w:r>
              <w:rPr>
                <w:rFonts w:ascii="宋体" w:hAnsi="宋体" w:cs="宋体"/>
                <w:spacing w:val="8"/>
                <w:sz w:val="20"/>
                <w:szCs w:val="20"/>
              </w:rPr>
              <w:t>子商务综</w:t>
            </w:r>
            <w:r>
              <w:rPr>
                <w:rFonts w:ascii="宋体" w:hAnsi="宋体" w:cs="宋体"/>
                <w:spacing w:val="7"/>
                <w:sz w:val="20"/>
                <w:szCs w:val="20"/>
              </w:rPr>
              <w:t>合</w:t>
            </w:r>
            <w:r>
              <w:rPr>
                <w:rFonts w:ascii="宋体" w:hAnsi="宋体" w:cs="宋体"/>
                <w:spacing w:val="8"/>
                <w:sz w:val="20"/>
                <w:szCs w:val="20"/>
              </w:rPr>
              <w:t>项</w:t>
            </w:r>
            <w:r>
              <w:rPr>
                <w:rFonts w:ascii="宋体" w:hAnsi="宋体" w:cs="宋体"/>
                <w:spacing w:val="6"/>
                <w:sz w:val="20"/>
                <w:szCs w:val="20"/>
              </w:rPr>
              <w:t>目实训</w:t>
            </w:r>
          </w:p>
        </w:tc>
      </w:tr>
      <w:tr w14:paraId="128A1C2A">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277B0ADF">
            <w:pPr>
              <w:spacing w:line="283" w:lineRule="auto"/>
              <w:jc w:val="left"/>
            </w:pPr>
          </w:p>
          <w:p w14:paraId="365CE667">
            <w:pPr>
              <w:widowControl/>
              <w:jc w:val="center"/>
              <w:rPr>
                <w:szCs w:val="21"/>
              </w:rPr>
            </w:pPr>
            <w:r>
              <w:rPr>
                <w:rFonts w:eastAsia="Times New Roman"/>
                <w:spacing w:val="1"/>
                <w:sz w:val="20"/>
                <w:szCs w:val="20"/>
              </w:rPr>
              <w:t>4</w:t>
            </w:r>
          </w:p>
        </w:tc>
        <w:tc>
          <w:tcPr>
            <w:tcW w:w="1691" w:type="dxa"/>
            <w:tcBorders>
              <w:top w:val="single" w:color="000000" w:sz="4" w:space="0"/>
              <w:left w:val="single" w:color="000000" w:sz="4" w:space="0"/>
              <w:bottom w:val="single" w:color="000000" w:sz="4" w:space="0"/>
              <w:right w:val="single" w:color="000000" w:sz="4" w:space="0"/>
            </w:tcBorders>
            <w:noWrap/>
          </w:tcPr>
          <w:p w14:paraId="24FFCBA5">
            <w:pPr>
              <w:snapToGrid w:val="0"/>
            </w:pPr>
          </w:p>
          <w:p w14:paraId="043444B3">
            <w:pPr>
              <w:widowControl/>
              <w:jc w:val="center"/>
              <w:rPr>
                <w:szCs w:val="21"/>
              </w:rPr>
            </w:pPr>
            <w:r>
              <w:rPr>
                <w:rFonts w:ascii="宋体" w:hAnsi="宋体" w:cs="宋体"/>
                <w:spacing w:val="9"/>
                <w:sz w:val="20"/>
                <w:szCs w:val="20"/>
              </w:rPr>
              <w:t>视</w:t>
            </w:r>
            <w:r>
              <w:rPr>
                <w:rFonts w:ascii="宋体" w:hAnsi="宋体" w:cs="宋体"/>
                <w:spacing w:val="8"/>
                <w:sz w:val="20"/>
                <w:szCs w:val="20"/>
              </w:rPr>
              <w:t>觉工作室</w:t>
            </w:r>
          </w:p>
        </w:tc>
        <w:tc>
          <w:tcPr>
            <w:tcW w:w="2693" w:type="dxa"/>
            <w:tcBorders>
              <w:top w:val="single" w:color="000000" w:sz="4" w:space="0"/>
              <w:left w:val="single" w:color="000000" w:sz="4" w:space="0"/>
              <w:bottom w:val="single" w:color="000000" w:sz="4" w:space="0"/>
              <w:right w:val="single" w:color="000000" w:sz="4" w:space="0"/>
            </w:tcBorders>
            <w:noWrap/>
          </w:tcPr>
          <w:p w14:paraId="643C2CA4">
            <w:pPr>
              <w:snapToGrid w:val="0"/>
            </w:pPr>
          </w:p>
          <w:p w14:paraId="73897075">
            <w:pPr>
              <w:widowControl/>
              <w:jc w:val="left"/>
              <w:rPr>
                <w:szCs w:val="21"/>
              </w:rPr>
            </w:pPr>
            <w:r>
              <w:rPr>
                <w:rFonts w:ascii="宋体" w:hAnsi="宋体" w:cs="宋体"/>
                <w:spacing w:val="12"/>
                <w:sz w:val="20"/>
                <w:szCs w:val="20"/>
              </w:rPr>
              <w:t>图</w:t>
            </w:r>
            <w:r>
              <w:rPr>
                <w:rFonts w:ascii="宋体" w:hAnsi="宋体" w:cs="宋体"/>
                <w:spacing w:val="6"/>
                <w:sz w:val="20"/>
                <w:szCs w:val="20"/>
              </w:rPr>
              <w:t>片处理、视频后期</w:t>
            </w:r>
          </w:p>
        </w:tc>
        <w:tc>
          <w:tcPr>
            <w:tcW w:w="2250" w:type="dxa"/>
            <w:tcBorders>
              <w:top w:val="single" w:color="000000" w:sz="4" w:space="0"/>
              <w:left w:val="single" w:color="000000" w:sz="4" w:space="0"/>
              <w:bottom w:val="single" w:color="000000" w:sz="4" w:space="0"/>
              <w:right w:val="single" w:color="000000" w:sz="4" w:space="0"/>
            </w:tcBorders>
            <w:noWrap/>
          </w:tcPr>
          <w:p w14:paraId="7AAC3362">
            <w:pPr>
              <w:widowControl/>
              <w:jc w:val="center"/>
              <w:rPr>
                <w:szCs w:val="21"/>
              </w:rPr>
            </w:pPr>
            <w:r>
              <w:rPr>
                <w:rFonts w:ascii="宋体" w:hAnsi="宋体" w:cs="宋体"/>
                <w:spacing w:val="-1"/>
                <w:sz w:val="20"/>
                <w:szCs w:val="20"/>
              </w:rPr>
              <w:t>电子商务软件</w:t>
            </w:r>
            <w:r>
              <w:rPr>
                <w:rFonts w:ascii="宋体" w:hAnsi="宋体" w:cs="宋体"/>
                <w:sz w:val="20"/>
                <w:szCs w:val="20"/>
              </w:rPr>
              <w:t xml:space="preserve">、多媒体设 </w:t>
            </w:r>
            <w:r>
              <w:rPr>
                <w:rFonts w:ascii="宋体" w:hAnsi="宋体" w:cs="宋体"/>
                <w:spacing w:val="-17"/>
                <w:sz w:val="20"/>
                <w:szCs w:val="20"/>
              </w:rPr>
              <w:t>备</w:t>
            </w:r>
            <w:r>
              <w:rPr>
                <w:rFonts w:ascii="宋体" w:hAnsi="宋体" w:cs="宋体"/>
                <w:spacing w:val="-14"/>
                <w:sz w:val="20"/>
                <w:szCs w:val="20"/>
              </w:rPr>
              <w:t>、电脑</w:t>
            </w:r>
          </w:p>
        </w:tc>
        <w:tc>
          <w:tcPr>
            <w:tcW w:w="850" w:type="dxa"/>
            <w:tcBorders>
              <w:top w:val="single" w:color="000000" w:sz="4" w:space="0"/>
              <w:left w:val="single" w:color="000000" w:sz="4" w:space="0"/>
              <w:bottom w:val="single" w:color="000000" w:sz="4" w:space="0"/>
              <w:right w:val="single" w:color="000000" w:sz="4" w:space="0"/>
            </w:tcBorders>
            <w:noWrap/>
          </w:tcPr>
          <w:p w14:paraId="3B3C329C">
            <w:pPr>
              <w:snapToGrid w:val="0"/>
              <w:spacing w:line="283" w:lineRule="auto"/>
            </w:pPr>
          </w:p>
          <w:p w14:paraId="0F6E55D4">
            <w:pPr>
              <w:widowControl/>
              <w:jc w:val="center"/>
              <w:rPr>
                <w:szCs w:val="21"/>
              </w:rPr>
            </w:pPr>
            <w:r>
              <w:rPr>
                <w:rFonts w:eastAsia="Times New Roman"/>
                <w:sz w:val="20"/>
                <w:szCs w:val="20"/>
              </w:rPr>
              <w:t>50</w:t>
            </w:r>
          </w:p>
        </w:tc>
        <w:tc>
          <w:tcPr>
            <w:tcW w:w="1153" w:type="dxa"/>
            <w:tcBorders>
              <w:top w:val="single" w:color="000000" w:sz="4" w:space="0"/>
              <w:left w:val="single" w:color="000000" w:sz="4" w:space="0"/>
              <w:bottom w:val="single" w:color="000000" w:sz="4" w:space="0"/>
              <w:right w:val="single" w:color="000000" w:sz="4" w:space="0"/>
            </w:tcBorders>
            <w:noWrap/>
          </w:tcPr>
          <w:p w14:paraId="16DF609D">
            <w:pPr>
              <w:widowControl/>
              <w:jc w:val="center"/>
              <w:rPr>
                <w:szCs w:val="21"/>
              </w:rPr>
            </w:pPr>
            <w:r>
              <w:rPr>
                <w:rFonts w:ascii="宋体" w:hAnsi="宋体" w:cs="宋体"/>
                <w:spacing w:val="5"/>
                <w:sz w:val="20"/>
                <w:szCs w:val="20"/>
              </w:rPr>
              <w:t>网店美工</w:t>
            </w:r>
            <w:r>
              <w:rPr>
                <w:rFonts w:ascii="宋体" w:hAnsi="宋体" w:cs="宋体"/>
                <w:spacing w:val="4"/>
                <w:sz w:val="20"/>
                <w:szCs w:val="20"/>
              </w:rPr>
              <w:t>、</w:t>
            </w:r>
            <w:r>
              <w:rPr>
                <w:rFonts w:ascii="宋体" w:hAnsi="宋体" w:cs="宋体"/>
                <w:sz w:val="20"/>
                <w:szCs w:val="20"/>
              </w:rPr>
              <w:t xml:space="preserve"> </w:t>
            </w:r>
            <w:r>
              <w:rPr>
                <w:rFonts w:ascii="宋体" w:hAnsi="宋体" w:cs="宋体"/>
                <w:spacing w:val="8"/>
                <w:sz w:val="20"/>
                <w:szCs w:val="20"/>
              </w:rPr>
              <w:t>新媒体营</w:t>
            </w:r>
            <w:r>
              <w:rPr>
                <w:rFonts w:ascii="宋体" w:hAnsi="宋体" w:cs="宋体"/>
                <w:spacing w:val="7"/>
                <w:sz w:val="20"/>
                <w:szCs w:val="20"/>
              </w:rPr>
              <w:t>销</w:t>
            </w:r>
            <w:r>
              <w:rPr>
                <w:rFonts w:ascii="宋体" w:hAnsi="宋体" w:cs="宋体"/>
                <w:spacing w:val="4"/>
                <w:sz w:val="20"/>
                <w:szCs w:val="20"/>
              </w:rPr>
              <w:t>技术</w:t>
            </w:r>
          </w:p>
        </w:tc>
      </w:tr>
      <w:tr w14:paraId="2D4BA38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5767226A">
            <w:pPr>
              <w:widowControl/>
              <w:jc w:val="center"/>
              <w:rPr>
                <w:szCs w:val="21"/>
              </w:rPr>
            </w:pPr>
            <w:r>
              <w:rPr>
                <w:rFonts w:eastAsia="Times New Roman"/>
                <w:sz w:val="20"/>
                <w:szCs w:val="20"/>
              </w:rPr>
              <w:t>5</w:t>
            </w:r>
          </w:p>
        </w:tc>
        <w:tc>
          <w:tcPr>
            <w:tcW w:w="1691" w:type="dxa"/>
            <w:tcBorders>
              <w:top w:val="single" w:color="000000" w:sz="4" w:space="0"/>
              <w:left w:val="single" w:color="000000" w:sz="4" w:space="0"/>
              <w:bottom w:val="single" w:color="000000" w:sz="4" w:space="0"/>
              <w:right w:val="single" w:color="000000" w:sz="4" w:space="0"/>
            </w:tcBorders>
            <w:noWrap/>
          </w:tcPr>
          <w:p w14:paraId="2AA02E53">
            <w:pPr>
              <w:widowControl/>
              <w:jc w:val="center"/>
              <w:rPr>
                <w:szCs w:val="21"/>
              </w:rPr>
            </w:pPr>
            <w:r>
              <w:rPr>
                <w:rFonts w:ascii="宋体" w:hAnsi="宋体" w:cs="宋体"/>
                <w:spacing w:val="8"/>
                <w:sz w:val="20"/>
                <w:szCs w:val="20"/>
              </w:rPr>
              <w:t>客服工作</w:t>
            </w:r>
            <w:r>
              <w:rPr>
                <w:rFonts w:ascii="宋体" w:hAnsi="宋体" w:cs="宋体"/>
                <w:spacing w:val="7"/>
                <w:sz w:val="20"/>
                <w:szCs w:val="20"/>
              </w:rPr>
              <w:t>室</w:t>
            </w:r>
          </w:p>
        </w:tc>
        <w:tc>
          <w:tcPr>
            <w:tcW w:w="2693" w:type="dxa"/>
            <w:tcBorders>
              <w:top w:val="single" w:color="000000" w:sz="4" w:space="0"/>
              <w:left w:val="single" w:color="000000" w:sz="4" w:space="0"/>
              <w:bottom w:val="single" w:color="000000" w:sz="4" w:space="0"/>
              <w:right w:val="single" w:color="000000" w:sz="4" w:space="0"/>
            </w:tcBorders>
            <w:noWrap/>
          </w:tcPr>
          <w:p w14:paraId="5E1DFC9E">
            <w:pPr>
              <w:widowControl/>
              <w:jc w:val="left"/>
              <w:rPr>
                <w:szCs w:val="21"/>
              </w:rPr>
            </w:pPr>
            <w:r>
              <w:rPr>
                <w:rFonts w:ascii="宋体" w:hAnsi="宋体" w:cs="宋体"/>
                <w:spacing w:val="11"/>
                <w:sz w:val="20"/>
                <w:szCs w:val="20"/>
              </w:rPr>
              <w:t>企</w:t>
            </w:r>
            <w:r>
              <w:rPr>
                <w:rFonts w:ascii="宋体" w:hAnsi="宋体" w:cs="宋体"/>
                <w:spacing w:val="7"/>
                <w:sz w:val="20"/>
                <w:szCs w:val="20"/>
              </w:rPr>
              <w:t>业客服实训</w:t>
            </w:r>
          </w:p>
        </w:tc>
        <w:tc>
          <w:tcPr>
            <w:tcW w:w="2250" w:type="dxa"/>
            <w:tcBorders>
              <w:top w:val="single" w:color="000000" w:sz="4" w:space="0"/>
              <w:left w:val="single" w:color="000000" w:sz="4" w:space="0"/>
              <w:bottom w:val="single" w:color="000000" w:sz="4" w:space="0"/>
              <w:right w:val="single" w:color="000000" w:sz="4" w:space="0"/>
            </w:tcBorders>
            <w:noWrap/>
          </w:tcPr>
          <w:p w14:paraId="3F712AC4">
            <w:pPr>
              <w:widowControl/>
              <w:jc w:val="center"/>
              <w:rPr>
                <w:szCs w:val="21"/>
              </w:rPr>
            </w:pPr>
            <w:r>
              <w:rPr>
                <w:rFonts w:ascii="宋体" w:hAnsi="宋体" w:cs="宋体"/>
                <w:spacing w:val="-1"/>
                <w:sz w:val="20"/>
                <w:szCs w:val="20"/>
              </w:rPr>
              <w:t>电子商务软件</w:t>
            </w:r>
            <w:r>
              <w:rPr>
                <w:rFonts w:ascii="宋体" w:hAnsi="宋体" w:cs="宋体"/>
                <w:sz w:val="20"/>
                <w:szCs w:val="20"/>
              </w:rPr>
              <w:t xml:space="preserve">、多媒体设 </w:t>
            </w:r>
            <w:r>
              <w:rPr>
                <w:rFonts w:ascii="宋体" w:hAnsi="宋体" w:cs="宋体"/>
                <w:spacing w:val="-17"/>
                <w:sz w:val="20"/>
                <w:szCs w:val="20"/>
              </w:rPr>
              <w:t>备</w:t>
            </w:r>
            <w:r>
              <w:rPr>
                <w:rFonts w:ascii="宋体" w:hAnsi="宋体" w:cs="宋体"/>
                <w:spacing w:val="-14"/>
                <w:sz w:val="20"/>
                <w:szCs w:val="20"/>
              </w:rPr>
              <w:t>、电脑</w:t>
            </w:r>
          </w:p>
        </w:tc>
        <w:tc>
          <w:tcPr>
            <w:tcW w:w="850" w:type="dxa"/>
            <w:tcBorders>
              <w:top w:val="single" w:color="000000" w:sz="4" w:space="0"/>
              <w:left w:val="single" w:color="000000" w:sz="4" w:space="0"/>
              <w:bottom w:val="single" w:color="000000" w:sz="4" w:space="0"/>
              <w:right w:val="single" w:color="000000" w:sz="4" w:space="0"/>
            </w:tcBorders>
            <w:noWrap/>
          </w:tcPr>
          <w:p w14:paraId="73827439">
            <w:pPr>
              <w:widowControl/>
              <w:jc w:val="center"/>
              <w:rPr>
                <w:szCs w:val="21"/>
              </w:rPr>
            </w:pPr>
            <w:r>
              <w:rPr>
                <w:rFonts w:eastAsia="Times New Roman"/>
                <w:sz w:val="20"/>
                <w:szCs w:val="20"/>
              </w:rPr>
              <w:t>50</w:t>
            </w:r>
          </w:p>
        </w:tc>
        <w:tc>
          <w:tcPr>
            <w:tcW w:w="1153" w:type="dxa"/>
            <w:tcBorders>
              <w:top w:val="single" w:color="000000" w:sz="4" w:space="0"/>
              <w:left w:val="single" w:color="000000" w:sz="4" w:space="0"/>
              <w:bottom w:val="single" w:color="000000" w:sz="4" w:space="0"/>
              <w:right w:val="single" w:color="000000" w:sz="4" w:space="0"/>
            </w:tcBorders>
            <w:noWrap/>
          </w:tcPr>
          <w:p w14:paraId="6EB1926F">
            <w:pPr>
              <w:widowControl/>
              <w:jc w:val="center"/>
              <w:rPr>
                <w:szCs w:val="21"/>
              </w:rPr>
            </w:pPr>
            <w:r>
              <w:rPr>
                <w:rFonts w:ascii="宋体" w:hAnsi="宋体" w:cs="宋体"/>
                <w:spacing w:val="4"/>
                <w:sz w:val="20"/>
                <w:szCs w:val="20"/>
              </w:rPr>
              <w:t>电</w:t>
            </w:r>
            <w:r>
              <w:rPr>
                <w:rFonts w:ascii="宋体" w:hAnsi="宋体" w:cs="宋体"/>
                <w:spacing w:val="3"/>
                <w:sz w:val="20"/>
                <w:szCs w:val="20"/>
              </w:rPr>
              <w:t>子商务客</w:t>
            </w:r>
            <w:r>
              <w:rPr>
                <w:rFonts w:ascii="宋体" w:hAnsi="宋体" w:cs="宋体"/>
                <w:spacing w:val="7"/>
                <w:sz w:val="20"/>
                <w:szCs w:val="20"/>
              </w:rPr>
              <w:t>户</w:t>
            </w:r>
            <w:r>
              <w:rPr>
                <w:rFonts w:ascii="宋体" w:hAnsi="宋体" w:cs="宋体"/>
                <w:spacing w:val="6"/>
                <w:sz w:val="20"/>
                <w:szCs w:val="20"/>
              </w:rPr>
              <w:t>服务</w:t>
            </w:r>
          </w:p>
        </w:tc>
      </w:tr>
      <w:tr w14:paraId="1CEAFF1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49CD984F">
            <w:pPr>
              <w:widowControl/>
              <w:jc w:val="center"/>
              <w:rPr>
                <w:szCs w:val="21"/>
              </w:rPr>
            </w:pPr>
            <w:r>
              <w:rPr>
                <w:rFonts w:eastAsia="Times New Roman"/>
                <w:sz w:val="20"/>
                <w:szCs w:val="20"/>
              </w:rPr>
              <w:t>6</w:t>
            </w:r>
          </w:p>
        </w:tc>
        <w:tc>
          <w:tcPr>
            <w:tcW w:w="1691" w:type="dxa"/>
            <w:tcBorders>
              <w:top w:val="single" w:color="000000" w:sz="4" w:space="0"/>
              <w:left w:val="single" w:color="000000" w:sz="4" w:space="0"/>
              <w:bottom w:val="single" w:color="000000" w:sz="4" w:space="0"/>
              <w:right w:val="single" w:color="000000" w:sz="4" w:space="0"/>
            </w:tcBorders>
            <w:noWrap/>
          </w:tcPr>
          <w:p w14:paraId="6F58EADC">
            <w:pPr>
              <w:widowControl/>
              <w:jc w:val="center"/>
              <w:rPr>
                <w:szCs w:val="21"/>
              </w:rPr>
            </w:pPr>
            <w:r>
              <w:rPr>
                <w:rFonts w:ascii="宋体" w:hAnsi="宋体" w:cs="宋体"/>
                <w:spacing w:val="8"/>
                <w:sz w:val="20"/>
                <w:szCs w:val="20"/>
              </w:rPr>
              <w:t>直播实训中</w:t>
            </w:r>
            <w:r>
              <w:rPr>
                <w:rFonts w:ascii="宋体" w:hAnsi="宋体" w:cs="宋体"/>
                <w:spacing w:val="7"/>
                <w:sz w:val="20"/>
                <w:szCs w:val="20"/>
              </w:rPr>
              <w:t>心</w:t>
            </w:r>
          </w:p>
        </w:tc>
        <w:tc>
          <w:tcPr>
            <w:tcW w:w="2693" w:type="dxa"/>
            <w:tcBorders>
              <w:top w:val="single" w:color="000000" w:sz="4" w:space="0"/>
              <w:left w:val="single" w:color="000000" w:sz="4" w:space="0"/>
              <w:bottom w:val="single" w:color="000000" w:sz="4" w:space="0"/>
              <w:right w:val="single" w:color="000000" w:sz="4" w:space="0"/>
            </w:tcBorders>
            <w:noWrap/>
          </w:tcPr>
          <w:p w14:paraId="4136E3CC">
            <w:pPr>
              <w:widowControl/>
              <w:jc w:val="left"/>
              <w:rPr>
                <w:szCs w:val="21"/>
              </w:rPr>
            </w:pPr>
            <w:r>
              <w:rPr>
                <w:rFonts w:ascii="宋体" w:hAnsi="宋体" w:cs="宋体"/>
                <w:spacing w:val="7"/>
                <w:sz w:val="20"/>
                <w:szCs w:val="20"/>
              </w:rPr>
              <w:t>电商主播、助播运营实</w:t>
            </w:r>
            <w:r>
              <w:rPr>
                <w:rFonts w:ascii="宋体" w:hAnsi="宋体" w:cs="宋体"/>
                <w:spacing w:val="6"/>
                <w:sz w:val="20"/>
                <w:szCs w:val="20"/>
              </w:rPr>
              <w:t>训</w:t>
            </w:r>
          </w:p>
        </w:tc>
        <w:tc>
          <w:tcPr>
            <w:tcW w:w="2250" w:type="dxa"/>
            <w:tcBorders>
              <w:top w:val="single" w:color="000000" w:sz="4" w:space="0"/>
              <w:left w:val="single" w:color="000000" w:sz="4" w:space="0"/>
              <w:bottom w:val="single" w:color="000000" w:sz="4" w:space="0"/>
              <w:right w:val="single" w:color="000000" w:sz="4" w:space="0"/>
            </w:tcBorders>
            <w:noWrap/>
          </w:tcPr>
          <w:p w14:paraId="71CDD5E8">
            <w:pPr>
              <w:widowControl/>
              <w:jc w:val="center"/>
              <w:rPr>
                <w:szCs w:val="21"/>
              </w:rPr>
            </w:pPr>
            <w:r>
              <w:rPr>
                <w:rFonts w:ascii="宋体" w:hAnsi="宋体" w:cs="宋体"/>
                <w:spacing w:val="-1"/>
                <w:sz w:val="20"/>
                <w:szCs w:val="20"/>
              </w:rPr>
              <w:t>电脑、灯光、</w:t>
            </w:r>
            <w:r>
              <w:rPr>
                <w:rFonts w:ascii="宋体" w:hAnsi="宋体" w:cs="宋体"/>
                <w:sz w:val="20"/>
                <w:szCs w:val="20"/>
              </w:rPr>
              <w:t>拍摄设备等</w:t>
            </w:r>
          </w:p>
        </w:tc>
        <w:tc>
          <w:tcPr>
            <w:tcW w:w="850" w:type="dxa"/>
            <w:tcBorders>
              <w:top w:val="single" w:color="000000" w:sz="4" w:space="0"/>
              <w:left w:val="single" w:color="000000" w:sz="4" w:space="0"/>
              <w:bottom w:val="single" w:color="000000" w:sz="4" w:space="0"/>
              <w:right w:val="single" w:color="000000" w:sz="4" w:space="0"/>
            </w:tcBorders>
            <w:noWrap/>
          </w:tcPr>
          <w:p w14:paraId="00942C75">
            <w:pPr>
              <w:widowControl/>
              <w:jc w:val="center"/>
              <w:rPr>
                <w:szCs w:val="21"/>
              </w:rPr>
            </w:pPr>
            <w:r>
              <w:rPr>
                <w:rFonts w:eastAsia="Times New Roman"/>
                <w:spacing w:val="3"/>
                <w:sz w:val="20"/>
                <w:szCs w:val="20"/>
              </w:rPr>
              <w:t>40</w:t>
            </w:r>
          </w:p>
        </w:tc>
        <w:tc>
          <w:tcPr>
            <w:tcW w:w="1153" w:type="dxa"/>
            <w:tcBorders>
              <w:top w:val="single" w:color="000000" w:sz="4" w:space="0"/>
              <w:left w:val="single" w:color="000000" w:sz="4" w:space="0"/>
              <w:bottom w:val="single" w:color="000000" w:sz="4" w:space="0"/>
              <w:right w:val="single" w:color="000000" w:sz="4" w:space="0"/>
            </w:tcBorders>
            <w:noWrap/>
          </w:tcPr>
          <w:p w14:paraId="4F7A2BB1">
            <w:pPr>
              <w:widowControl/>
              <w:jc w:val="center"/>
              <w:rPr>
                <w:szCs w:val="21"/>
              </w:rPr>
            </w:pPr>
            <w:r>
              <w:rPr>
                <w:rFonts w:ascii="宋体" w:hAnsi="宋体" w:cs="宋体"/>
                <w:spacing w:val="8"/>
                <w:sz w:val="20"/>
                <w:szCs w:val="20"/>
              </w:rPr>
              <w:t>直播电商</w:t>
            </w:r>
            <w:r>
              <w:rPr>
                <w:rFonts w:ascii="宋体" w:hAnsi="宋体" w:cs="宋体"/>
                <w:spacing w:val="7"/>
                <w:sz w:val="20"/>
                <w:szCs w:val="20"/>
              </w:rPr>
              <w:t>技</w:t>
            </w:r>
            <w:r>
              <w:rPr>
                <w:rFonts w:ascii="宋体" w:hAnsi="宋体" w:cs="宋体"/>
                <w:sz w:val="20"/>
                <w:szCs w:val="20"/>
              </w:rPr>
              <w:t xml:space="preserve"> 术</w:t>
            </w:r>
          </w:p>
        </w:tc>
      </w:tr>
      <w:tr w14:paraId="10A773E0">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7E480557">
            <w:pPr>
              <w:spacing w:line="423" w:lineRule="auto"/>
              <w:jc w:val="left"/>
            </w:pPr>
          </w:p>
          <w:p w14:paraId="2C01D677">
            <w:pPr>
              <w:widowControl/>
              <w:jc w:val="center"/>
              <w:rPr>
                <w:szCs w:val="21"/>
              </w:rPr>
            </w:pPr>
            <w:r>
              <w:rPr>
                <w:rFonts w:eastAsia="Times New Roman"/>
                <w:sz w:val="20"/>
                <w:szCs w:val="20"/>
              </w:rPr>
              <w:t>7</w:t>
            </w:r>
          </w:p>
        </w:tc>
        <w:tc>
          <w:tcPr>
            <w:tcW w:w="1691" w:type="dxa"/>
            <w:tcBorders>
              <w:top w:val="single" w:color="000000" w:sz="4" w:space="0"/>
              <w:left w:val="single" w:color="000000" w:sz="4" w:space="0"/>
              <w:bottom w:val="single" w:color="000000" w:sz="4" w:space="0"/>
              <w:right w:val="single" w:color="000000" w:sz="4" w:space="0"/>
            </w:tcBorders>
            <w:noWrap/>
          </w:tcPr>
          <w:p w14:paraId="5D8D5072">
            <w:pPr>
              <w:widowControl/>
              <w:jc w:val="center"/>
              <w:rPr>
                <w:szCs w:val="21"/>
              </w:rPr>
            </w:pPr>
            <w:r>
              <w:rPr>
                <w:rFonts w:ascii="宋体" w:hAnsi="宋体" w:cs="宋体"/>
                <w:spacing w:val="6"/>
                <w:sz w:val="20"/>
                <w:szCs w:val="20"/>
              </w:rPr>
              <w:t>电</w:t>
            </w:r>
            <w:r>
              <w:rPr>
                <w:rFonts w:ascii="宋体" w:hAnsi="宋体" w:cs="宋体"/>
                <w:spacing w:val="5"/>
                <w:sz w:val="20"/>
                <w:szCs w:val="20"/>
              </w:rPr>
              <w:t>商双创孵化实</w:t>
            </w:r>
            <w:r>
              <w:rPr>
                <w:rFonts w:ascii="宋体" w:hAnsi="宋体" w:cs="宋体"/>
                <w:spacing w:val="6"/>
                <w:sz w:val="20"/>
                <w:szCs w:val="20"/>
              </w:rPr>
              <w:t>训中心</w:t>
            </w:r>
          </w:p>
        </w:tc>
        <w:tc>
          <w:tcPr>
            <w:tcW w:w="2693" w:type="dxa"/>
            <w:tcBorders>
              <w:top w:val="single" w:color="000000" w:sz="4" w:space="0"/>
              <w:left w:val="single" w:color="000000" w:sz="4" w:space="0"/>
              <w:bottom w:val="single" w:color="000000" w:sz="4" w:space="0"/>
              <w:right w:val="single" w:color="000000" w:sz="4" w:space="0"/>
            </w:tcBorders>
            <w:noWrap/>
          </w:tcPr>
          <w:p w14:paraId="11540E9E">
            <w:pPr>
              <w:widowControl/>
              <w:jc w:val="center"/>
              <w:rPr>
                <w:szCs w:val="21"/>
              </w:rPr>
            </w:pPr>
            <w:r>
              <w:rPr>
                <w:rFonts w:ascii="宋体" w:hAnsi="宋体" w:cs="宋体"/>
                <w:spacing w:val="4"/>
                <w:sz w:val="20"/>
                <w:szCs w:val="20"/>
              </w:rPr>
              <w:t>电商创新创</w:t>
            </w:r>
            <w:r>
              <w:rPr>
                <w:rFonts w:ascii="宋体" w:hAnsi="宋体" w:cs="宋体"/>
                <w:spacing w:val="2"/>
                <w:sz w:val="20"/>
                <w:szCs w:val="20"/>
              </w:rPr>
              <w:t>业孵化、创新创业</w:t>
            </w:r>
            <w:r>
              <w:rPr>
                <w:rFonts w:ascii="宋体" w:hAnsi="宋体" w:cs="宋体"/>
                <w:sz w:val="20"/>
                <w:szCs w:val="20"/>
              </w:rPr>
              <w:t xml:space="preserve"> </w:t>
            </w:r>
            <w:r>
              <w:rPr>
                <w:rFonts w:ascii="宋体" w:hAnsi="宋体" w:cs="宋体"/>
                <w:spacing w:val="9"/>
                <w:sz w:val="20"/>
                <w:szCs w:val="20"/>
              </w:rPr>
              <w:t>模</w:t>
            </w:r>
            <w:r>
              <w:rPr>
                <w:rFonts w:ascii="宋体" w:hAnsi="宋体" w:cs="宋体"/>
                <w:spacing w:val="7"/>
                <w:sz w:val="20"/>
                <w:szCs w:val="20"/>
              </w:rPr>
              <w:t>拟实训</w:t>
            </w:r>
          </w:p>
        </w:tc>
        <w:tc>
          <w:tcPr>
            <w:tcW w:w="2250" w:type="dxa"/>
            <w:tcBorders>
              <w:top w:val="single" w:color="000000" w:sz="4" w:space="0"/>
              <w:left w:val="single" w:color="000000" w:sz="4" w:space="0"/>
              <w:bottom w:val="single" w:color="000000" w:sz="4" w:space="0"/>
              <w:right w:val="single" w:color="000000" w:sz="4" w:space="0"/>
            </w:tcBorders>
            <w:noWrap/>
          </w:tcPr>
          <w:p w14:paraId="60C177C6">
            <w:pPr>
              <w:widowControl/>
              <w:jc w:val="center"/>
              <w:rPr>
                <w:szCs w:val="21"/>
              </w:rPr>
            </w:pPr>
            <w:r>
              <w:rPr>
                <w:rFonts w:ascii="宋体" w:hAnsi="宋体" w:cs="宋体"/>
                <w:spacing w:val="-1"/>
                <w:sz w:val="20"/>
                <w:szCs w:val="20"/>
              </w:rPr>
              <w:t>电子商务软件</w:t>
            </w:r>
            <w:r>
              <w:rPr>
                <w:rFonts w:ascii="宋体" w:hAnsi="宋体" w:cs="宋体"/>
                <w:sz w:val="20"/>
                <w:szCs w:val="20"/>
              </w:rPr>
              <w:t xml:space="preserve">、多媒体设 </w:t>
            </w:r>
            <w:r>
              <w:rPr>
                <w:rFonts w:ascii="宋体" w:hAnsi="宋体" w:cs="宋体"/>
                <w:spacing w:val="-17"/>
                <w:sz w:val="20"/>
                <w:szCs w:val="20"/>
              </w:rPr>
              <w:t>备</w:t>
            </w:r>
            <w:r>
              <w:rPr>
                <w:rFonts w:ascii="宋体" w:hAnsi="宋体" w:cs="宋体"/>
                <w:spacing w:val="-14"/>
                <w:sz w:val="20"/>
                <w:szCs w:val="20"/>
              </w:rPr>
              <w:t>、电脑</w:t>
            </w:r>
          </w:p>
        </w:tc>
        <w:tc>
          <w:tcPr>
            <w:tcW w:w="850" w:type="dxa"/>
            <w:tcBorders>
              <w:top w:val="single" w:color="000000" w:sz="4" w:space="0"/>
              <w:left w:val="single" w:color="000000" w:sz="4" w:space="0"/>
              <w:bottom w:val="single" w:color="000000" w:sz="4" w:space="0"/>
              <w:right w:val="single" w:color="000000" w:sz="4" w:space="0"/>
            </w:tcBorders>
            <w:noWrap/>
          </w:tcPr>
          <w:p w14:paraId="791CBF7E">
            <w:pPr>
              <w:snapToGrid w:val="0"/>
              <w:spacing w:line="420" w:lineRule="auto"/>
            </w:pPr>
          </w:p>
          <w:p w14:paraId="5EEB396F">
            <w:pPr>
              <w:widowControl/>
              <w:jc w:val="center"/>
              <w:rPr>
                <w:szCs w:val="21"/>
              </w:rPr>
            </w:pPr>
            <w:r>
              <w:rPr>
                <w:rFonts w:eastAsia="Times New Roman"/>
                <w:spacing w:val="3"/>
                <w:sz w:val="20"/>
                <w:szCs w:val="20"/>
              </w:rPr>
              <w:t>40</w:t>
            </w:r>
          </w:p>
        </w:tc>
        <w:tc>
          <w:tcPr>
            <w:tcW w:w="1153" w:type="dxa"/>
            <w:tcBorders>
              <w:top w:val="single" w:color="000000" w:sz="4" w:space="0"/>
              <w:left w:val="single" w:color="000000" w:sz="4" w:space="0"/>
              <w:bottom w:val="single" w:color="000000" w:sz="4" w:space="0"/>
              <w:right w:val="single" w:color="000000" w:sz="4" w:space="0"/>
            </w:tcBorders>
            <w:noWrap/>
          </w:tcPr>
          <w:p w14:paraId="0107507D">
            <w:pPr>
              <w:widowControl/>
              <w:jc w:val="center"/>
              <w:rPr>
                <w:szCs w:val="21"/>
              </w:rPr>
            </w:pPr>
            <w:r>
              <w:rPr>
                <w:rFonts w:ascii="宋体" w:hAnsi="宋体" w:cs="宋体"/>
                <w:spacing w:val="4"/>
                <w:sz w:val="20"/>
                <w:szCs w:val="20"/>
              </w:rPr>
              <w:t>电</w:t>
            </w:r>
            <w:r>
              <w:rPr>
                <w:rFonts w:ascii="宋体" w:hAnsi="宋体" w:cs="宋体"/>
                <w:spacing w:val="3"/>
                <w:sz w:val="20"/>
                <w:szCs w:val="20"/>
              </w:rPr>
              <w:t>子商务项</w:t>
            </w:r>
            <w:r>
              <w:rPr>
                <w:rFonts w:ascii="宋体" w:hAnsi="宋体" w:cs="宋体"/>
                <w:spacing w:val="9"/>
                <w:sz w:val="20"/>
                <w:szCs w:val="20"/>
              </w:rPr>
              <w:t>目</w:t>
            </w:r>
            <w:r>
              <w:rPr>
                <w:rFonts w:ascii="宋体" w:hAnsi="宋体" w:cs="宋体"/>
                <w:spacing w:val="8"/>
                <w:sz w:val="20"/>
                <w:szCs w:val="20"/>
              </w:rPr>
              <w:t>生产型实</w:t>
            </w:r>
            <w:r>
              <w:rPr>
                <w:rFonts w:ascii="宋体" w:hAnsi="宋体" w:cs="宋体"/>
                <w:spacing w:val="9"/>
                <w:sz w:val="20"/>
                <w:szCs w:val="20"/>
              </w:rPr>
              <w:t>践</w:t>
            </w:r>
            <w:r>
              <w:rPr>
                <w:rFonts w:ascii="宋体" w:hAnsi="宋体" w:cs="宋体"/>
                <w:spacing w:val="8"/>
                <w:sz w:val="20"/>
                <w:szCs w:val="20"/>
              </w:rPr>
              <w:t>、创新创</w:t>
            </w:r>
            <w:r>
              <w:rPr>
                <w:rFonts w:ascii="宋体" w:hAnsi="宋体" w:cs="宋体"/>
                <w:spacing w:val="9"/>
                <w:sz w:val="20"/>
                <w:szCs w:val="20"/>
              </w:rPr>
              <w:t>业</w:t>
            </w:r>
            <w:r>
              <w:rPr>
                <w:rFonts w:ascii="宋体" w:hAnsi="宋体" w:cs="宋体"/>
                <w:spacing w:val="8"/>
                <w:sz w:val="20"/>
                <w:szCs w:val="20"/>
              </w:rPr>
              <w:t>模拟实训</w:t>
            </w:r>
          </w:p>
        </w:tc>
      </w:tr>
    </w:tbl>
    <w:p w14:paraId="03150F27">
      <w:pPr>
        <w:spacing w:line="440" w:lineRule="exact"/>
        <w:ind w:firstLine="480"/>
        <w:rPr>
          <w:sz w:val="24"/>
        </w:rPr>
      </w:pPr>
      <w:r>
        <w:rPr>
          <w:sz w:val="24"/>
        </w:rPr>
        <w:t>备注：工位数指一次性容纳实验、实训项目学生人数。</w:t>
      </w:r>
    </w:p>
    <w:p w14:paraId="59F301AD">
      <w:pPr>
        <w:spacing w:line="440" w:lineRule="exact"/>
        <w:ind w:firstLine="480" w:firstLineChars="200"/>
        <w:rPr>
          <w:sz w:val="24"/>
        </w:rPr>
      </w:pPr>
      <w:r>
        <w:rPr>
          <w:sz w:val="24"/>
        </w:rPr>
        <w:t>2、校外实训基地</w:t>
      </w:r>
    </w:p>
    <w:p w14:paraId="5A943C60">
      <w:pPr>
        <w:spacing w:line="460" w:lineRule="exact"/>
        <w:ind w:firstLine="480"/>
        <w:rPr>
          <w:sz w:val="24"/>
        </w:rPr>
      </w:pPr>
      <w:r>
        <w:rPr>
          <w:rFonts w:hint="eastAsia"/>
          <w:sz w:val="24"/>
        </w:rPr>
        <w:t>电子商务专业目前与上海赋氧企业管理有限公司、苏州易康萌思电子商务有限公司、苏州几何体电子商务有限公司、莆田市电商协会、莆田市直播电商协会、厦门安踏电子商务有限公司、福建诺亚创梦电子商务有限公司、福建省夏末电子商务有限公司、仙游抖音直播基地等多家企业建立了稳定的校外实训、实习基地，为学生实践实习、增强就业技能提供广阔的空间和实战环境，为学生提供实践实习和创新创业的条件和氛围。</w:t>
      </w:r>
    </w:p>
    <w:p w14:paraId="03DD24F7">
      <w:pPr>
        <w:spacing w:line="440" w:lineRule="exact"/>
        <w:ind w:firstLine="480" w:firstLineChars="200"/>
        <w:rPr>
          <w:sz w:val="24"/>
        </w:rPr>
      </w:pPr>
    </w:p>
    <w:p w14:paraId="55DFD565">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1877"/>
        <w:gridCol w:w="4252"/>
        <w:gridCol w:w="1155"/>
      </w:tblGrid>
      <w:tr w14:paraId="401F8C59">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70A7057">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6847B9E">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3873737">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55DF227">
            <w:pPr>
              <w:widowControl/>
              <w:jc w:val="center"/>
              <w:rPr>
                <w:b/>
                <w:szCs w:val="21"/>
              </w:rPr>
            </w:pPr>
            <w:r>
              <w:rPr>
                <w:b/>
                <w:szCs w:val="21"/>
              </w:rPr>
              <w:t>工位数（个）</w:t>
            </w:r>
          </w:p>
        </w:tc>
      </w:tr>
      <w:tr w14:paraId="61131B4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1558056E">
            <w:pPr>
              <w:widowControl/>
              <w:jc w:val="center"/>
              <w:rPr>
                <w:szCs w:val="21"/>
              </w:rPr>
            </w:pPr>
            <w:r>
              <w:rPr>
                <w:rFonts w:eastAsia="Times New Roman"/>
                <w:sz w:val="20"/>
                <w:szCs w:val="20"/>
              </w:rPr>
              <w:t>1</w:t>
            </w:r>
          </w:p>
        </w:tc>
        <w:tc>
          <w:tcPr>
            <w:tcW w:w="1877" w:type="dxa"/>
            <w:tcBorders>
              <w:top w:val="single" w:color="000000" w:sz="4" w:space="0"/>
              <w:left w:val="single" w:color="000000" w:sz="4" w:space="0"/>
              <w:bottom w:val="single" w:color="000000" w:sz="4" w:space="0"/>
              <w:right w:val="single" w:color="000000" w:sz="4" w:space="0"/>
            </w:tcBorders>
            <w:noWrap/>
          </w:tcPr>
          <w:p w14:paraId="6CD5114B">
            <w:pPr>
              <w:widowControl/>
              <w:jc w:val="center"/>
              <w:rPr>
                <w:szCs w:val="21"/>
              </w:rPr>
            </w:pPr>
            <w:r>
              <w:rPr>
                <w:rFonts w:ascii="宋体" w:hAnsi="宋体" w:cs="宋体"/>
                <w:spacing w:val="11"/>
                <w:sz w:val="20"/>
                <w:szCs w:val="20"/>
              </w:rPr>
              <w:t>上</w:t>
            </w:r>
            <w:r>
              <w:rPr>
                <w:rFonts w:ascii="宋体" w:hAnsi="宋体" w:cs="宋体"/>
                <w:spacing w:val="8"/>
                <w:sz w:val="20"/>
                <w:szCs w:val="20"/>
              </w:rPr>
              <w:t>海赋氧企业管理</w:t>
            </w:r>
            <w:r>
              <w:rPr>
                <w:rFonts w:ascii="宋体" w:hAnsi="宋体" w:cs="宋体"/>
                <w:sz w:val="20"/>
                <w:szCs w:val="20"/>
              </w:rPr>
              <w:t xml:space="preserve"> </w:t>
            </w:r>
            <w:r>
              <w:rPr>
                <w:rFonts w:ascii="宋体" w:hAnsi="宋体" w:cs="宋体"/>
                <w:spacing w:val="7"/>
                <w:sz w:val="20"/>
                <w:szCs w:val="20"/>
              </w:rPr>
              <w:t>有限公司</w:t>
            </w:r>
          </w:p>
        </w:tc>
        <w:tc>
          <w:tcPr>
            <w:tcW w:w="4252" w:type="dxa"/>
            <w:tcBorders>
              <w:top w:val="single" w:color="000000" w:sz="4" w:space="0"/>
              <w:left w:val="single" w:color="000000" w:sz="4" w:space="0"/>
              <w:bottom w:val="single" w:color="000000" w:sz="4" w:space="0"/>
              <w:right w:val="single" w:color="000000" w:sz="4" w:space="0"/>
            </w:tcBorders>
            <w:noWrap/>
          </w:tcPr>
          <w:p w14:paraId="45055D43">
            <w:pPr>
              <w:widowControl/>
              <w:jc w:val="center"/>
              <w:rPr>
                <w:szCs w:val="21"/>
              </w:rPr>
            </w:pPr>
            <w:r>
              <w:rPr>
                <w:rFonts w:ascii="宋体" w:hAnsi="宋体" w:cs="宋体"/>
                <w:spacing w:val="1"/>
                <w:sz w:val="20"/>
                <w:szCs w:val="20"/>
              </w:rPr>
              <w:t>电子商务客</w:t>
            </w:r>
            <w:r>
              <w:rPr>
                <w:rFonts w:ascii="宋体" w:hAnsi="宋体" w:cs="宋体"/>
                <w:sz w:val="20"/>
                <w:szCs w:val="20"/>
              </w:rPr>
              <w:t xml:space="preserve">服企业实训、顶岗实习；直播实习； </w:t>
            </w:r>
            <w:r>
              <w:rPr>
                <w:rFonts w:ascii="宋体" w:hAnsi="宋体" w:cs="宋体"/>
                <w:spacing w:val="8"/>
                <w:sz w:val="20"/>
                <w:szCs w:val="20"/>
              </w:rPr>
              <w:t>新</w:t>
            </w:r>
            <w:r>
              <w:rPr>
                <w:rFonts w:ascii="宋体" w:hAnsi="宋体" w:cs="宋体"/>
                <w:spacing w:val="5"/>
                <w:sz w:val="20"/>
                <w:szCs w:val="20"/>
              </w:rPr>
              <w:t>媒体实习</w:t>
            </w:r>
          </w:p>
        </w:tc>
        <w:tc>
          <w:tcPr>
            <w:tcW w:w="1155" w:type="dxa"/>
            <w:tcBorders>
              <w:top w:val="single" w:color="000000" w:sz="4" w:space="0"/>
              <w:left w:val="single" w:color="000000" w:sz="4" w:space="0"/>
              <w:bottom w:val="single" w:color="000000" w:sz="4" w:space="0"/>
              <w:right w:val="single" w:color="000000" w:sz="4" w:space="0"/>
            </w:tcBorders>
            <w:noWrap/>
          </w:tcPr>
          <w:p w14:paraId="79D7A648">
            <w:pPr>
              <w:widowControl/>
              <w:jc w:val="center"/>
              <w:rPr>
                <w:szCs w:val="21"/>
              </w:rPr>
            </w:pPr>
            <w:r>
              <w:rPr>
                <w:rFonts w:eastAsia="Times New Roman"/>
                <w:spacing w:val="3"/>
                <w:sz w:val="20"/>
                <w:szCs w:val="20"/>
              </w:rPr>
              <w:t>3</w:t>
            </w:r>
            <w:r>
              <w:rPr>
                <w:rFonts w:eastAsia="Times New Roman"/>
                <w:spacing w:val="2"/>
                <w:sz w:val="20"/>
                <w:szCs w:val="20"/>
              </w:rPr>
              <w:t>00</w:t>
            </w:r>
          </w:p>
        </w:tc>
      </w:tr>
      <w:tr w14:paraId="414DD22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350A6E33">
            <w:pPr>
              <w:widowControl/>
              <w:jc w:val="center"/>
              <w:rPr>
                <w:szCs w:val="21"/>
              </w:rPr>
            </w:pPr>
            <w:r>
              <w:rPr>
                <w:rFonts w:eastAsia="Times New Roman"/>
                <w:sz w:val="20"/>
                <w:szCs w:val="20"/>
              </w:rPr>
              <w:t>2</w:t>
            </w:r>
          </w:p>
        </w:tc>
        <w:tc>
          <w:tcPr>
            <w:tcW w:w="1877" w:type="dxa"/>
            <w:tcBorders>
              <w:top w:val="single" w:color="000000" w:sz="4" w:space="0"/>
              <w:left w:val="single" w:color="000000" w:sz="4" w:space="0"/>
              <w:bottom w:val="single" w:color="000000" w:sz="4" w:space="0"/>
              <w:right w:val="single" w:color="000000" w:sz="4" w:space="0"/>
            </w:tcBorders>
            <w:noWrap/>
          </w:tcPr>
          <w:p w14:paraId="6C327A95">
            <w:pPr>
              <w:widowControl/>
              <w:jc w:val="center"/>
              <w:rPr>
                <w:szCs w:val="21"/>
              </w:rPr>
            </w:pPr>
            <w:r>
              <w:rPr>
                <w:rFonts w:ascii="宋体" w:hAnsi="宋体" w:cs="宋体"/>
                <w:spacing w:val="9"/>
                <w:sz w:val="20"/>
                <w:szCs w:val="20"/>
              </w:rPr>
              <w:t>苏</w:t>
            </w:r>
            <w:r>
              <w:rPr>
                <w:rFonts w:ascii="宋体" w:hAnsi="宋体" w:cs="宋体"/>
                <w:spacing w:val="8"/>
                <w:sz w:val="20"/>
                <w:szCs w:val="20"/>
              </w:rPr>
              <w:t>州几何体电子商务有限公</w:t>
            </w:r>
            <w:r>
              <w:rPr>
                <w:rFonts w:ascii="宋体" w:hAnsi="宋体" w:cs="宋体"/>
                <w:spacing w:val="7"/>
                <w:sz w:val="20"/>
                <w:szCs w:val="20"/>
              </w:rPr>
              <w:t>司</w:t>
            </w:r>
          </w:p>
        </w:tc>
        <w:tc>
          <w:tcPr>
            <w:tcW w:w="4252" w:type="dxa"/>
            <w:tcBorders>
              <w:top w:val="single" w:color="000000" w:sz="4" w:space="0"/>
              <w:left w:val="single" w:color="000000" w:sz="4" w:space="0"/>
              <w:bottom w:val="single" w:color="000000" w:sz="4" w:space="0"/>
              <w:right w:val="single" w:color="000000" w:sz="4" w:space="0"/>
            </w:tcBorders>
            <w:noWrap/>
          </w:tcPr>
          <w:p w14:paraId="6795A116">
            <w:pPr>
              <w:widowControl/>
              <w:jc w:val="center"/>
              <w:rPr>
                <w:szCs w:val="21"/>
              </w:rPr>
            </w:pPr>
            <w:r>
              <w:rPr>
                <w:rFonts w:ascii="宋体" w:hAnsi="宋体" w:cs="宋体"/>
                <w:spacing w:val="10"/>
                <w:sz w:val="20"/>
                <w:szCs w:val="20"/>
              </w:rPr>
              <w:t>客</w:t>
            </w:r>
            <w:r>
              <w:rPr>
                <w:rFonts w:ascii="宋体" w:hAnsi="宋体" w:cs="宋体"/>
                <w:spacing w:val="9"/>
                <w:sz w:val="20"/>
                <w:szCs w:val="20"/>
              </w:rPr>
              <w:t>服实训、运营与美工顶岗实习</w:t>
            </w:r>
          </w:p>
        </w:tc>
        <w:tc>
          <w:tcPr>
            <w:tcW w:w="1155" w:type="dxa"/>
            <w:tcBorders>
              <w:top w:val="single" w:color="000000" w:sz="4" w:space="0"/>
              <w:left w:val="single" w:color="000000" w:sz="4" w:space="0"/>
              <w:bottom w:val="single" w:color="000000" w:sz="4" w:space="0"/>
              <w:right w:val="single" w:color="000000" w:sz="4" w:space="0"/>
            </w:tcBorders>
            <w:noWrap/>
          </w:tcPr>
          <w:p w14:paraId="7251A5AD">
            <w:pPr>
              <w:widowControl/>
              <w:jc w:val="center"/>
              <w:rPr>
                <w:szCs w:val="21"/>
              </w:rPr>
            </w:pPr>
            <w:r>
              <w:rPr>
                <w:rFonts w:eastAsia="Times New Roman"/>
                <w:spacing w:val="5"/>
                <w:sz w:val="20"/>
                <w:szCs w:val="20"/>
              </w:rPr>
              <w:t>2</w:t>
            </w:r>
            <w:r>
              <w:rPr>
                <w:rFonts w:eastAsia="Times New Roman"/>
                <w:spacing w:val="3"/>
                <w:sz w:val="20"/>
                <w:szCs w:val="20"/>
              </w:rPr>
              <w:t>00</w:t>
            </w:r>
          </w:p>
        </w:tc>
      </w:tr>
      <w:tr w14:paraId="43D684E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61835EF5">
            <w:pPr>
              <w:widowControl/>
              <w:jc w:val="center"/>
              <w:rPr>
                <w:szCs w:val="21"/>
              </w:rPr>
            </w:pPr>
            <w:r>
              <w:rPr>
                <w:rFonts w:eastAsia="Times New Roman"/>
                <w:sz w:val="20"/>
                <w:szCs w:val="20"/>
              </w:rPr>
              <w:t>3</w:t>
            </w:r>
          </w:p>
        </w:tc>
        <w:tc>
          <w:tcPr>
            <w:tcW w:w="1877" w:type="dxa"/>
            <w:tcBorders>
              <w:top w:val="single" w:color="000000" w:sz="4" w:space="0"/>
              <w:left w:val="single" w:color="000000" w:sz="4" w:space="0"/>
              <w:bottom w:val="single" w:color="000000" w:sz="4" w:space="0"/>
              <w:right w:val="single" w:color="000000" w:sz="4" w:space="0"/>
            </w:tcBorders>
            <w:noWrap/>
          </w:tcPr>
          <w:p w14:paraId="07DEB978">
            <w:pPr>
              <w:widowControl/>
              <w:jc w:val="center"/>
              <w:rPr>
                <w:szCs w:val="21"/>
              </w:rPr>
            </w:pPr>
            <w:r>
              <w:rPr>
                <w:rFonts w:ascii="宋体" w:hAnsi="宋体" w:cs="宋体"/>
                <w:spacing w:val="9"/>
                <w:sz w:val="20"/>
                <w:szCs w:val="20"/>
              </w:rPr>
              <w:t>苏</w:t>
            </w:r>
            <w:r>
              <w:rPr>
                <w:rFonts w:ascii="宋体" w:hAnsi="宋体" w:cs="宋体"/>
                <w:spacing w:val="8"/>
                <w:sz w:val="20"/>
                <w:szCs w:val="20"/>
              </w:rPr>
              <w:t>州易康萌思电子</w:t>
            </w:r>
            <w:r>
              <w:rPr>
                <w:rFonts w:ascii="宋体" w:hAnsi="宋体" w:cs="宋体"/>
                <w:spacing w:val="10"/>
                <w:sz w:val="20"/>
                <w:szCs w:val="20"/>
              </w:rPr>
              <w:t>商</w:t>
            </w:r>
            <w:r>
              <w:rPr>
                <w:rFonts w:ascii="宋体" w:hAnsi="宋体" w:cs="宋体"/>
                <w:spacing w:val="7"/>
                <w:sz w:val="20"/>
                <w:szCs w:val="20"/>
              </w:rPr>
              <w:t>务有限公司</w:t>
            </w:r>
          </w:p>
        </w:tc>
        <w:tc>
          <w:tcPr>
            <w:tcW w:w="4252" w:type="dxa"/>
            <w:tcBorders>
              <w:top w:val="single" w:color="000000" w:sz="4" w:space="0"/>
              <w:left w:val="single" w:color="000000" w:sz="4" w:space="0"/>
              <w:bottom w:val="single" w:color="000000" w:sz="4" w:space="0"/>
              <w:right w:val="single" w:color="000000" w:sz="4" w:space="0"/>
            </w:tcBorders>
            <w:noWrap/>
          </w:tcPr>
          <w:p w14:paraId="067DE99E">
            <w:pPr>
              <w:widowControl/>
              <w:jc w:val="center"/>
              <w:rPr>
                <w:szCs w:val="21"/>
              </w:rPr>
            </w:pPr>
            <w:r>
              <w:rPr>
                <w:rFonts w:ascii="宋体" w:hAnsi="宋体" w:cs="宋体"/>
                <w:spacing w:val="14"/>
                <w:sz w:val="20"/>
                <w:szCs w:val="20"/>
              </w:rPr>
              <w:t>运</w:t>
            </w:r>
            <w:r>
              <w:rPr>
                <w:rFonts w:ascii="宋体" w:hAnsi="宋体" w:cs="宋体"/>
                <w:spacing w:val="9"/>
                <w:sz w:val="20"/>
                <w:szCs w:val="20"/>
              </w:rPr>
              <w:t>营、美工、新媒体岗位顶岗实习</w:t>
            </w:r>
          </w:p>
        </w:tc>
        <w:tc>
          <w:tcPr>
            <w:tcW w:w="1155" w:type="dxa"/>
            <w:tcBorders>
              <w:top w:val="single" w:color="000000" w:sz="4" w:space="0"/>
              <w:left w:val="single" w:color="000000" w:sz="4" w:space="0"/>
              <w:bottom w:val="single" w:color="000000" w:sz="4" w:space="0"/>
              <w:right w:val="single" w:color="000000" w:sz="4" w:space="0"/>
            </w:tcBorders>
            <w:noWrap/>
          </w:tcPr>
          <w:p w14:paraId="27780EA5">
            <w:pPr>
              <w:widowControl/>
              <w:jc w:val="center"/>
              <w:rPr>
                <w:szCs w:val="21"/>
              </w:rPr>
            </w:pPr>
            <w:r>
              <w:rPr>
                <w:rFonts w:eastAsia="Times New Roman"/>
                <w:spacing w:val="5"/>
                <w:sz w:val="20"/>
                <w:szCs w:val="20"/>
              </w:rPr>
              <w:t>2</w:t>
            </w:r>
            <w:r>
              <w:rPr>
                <w:rFonts w:eastAsia="Times New Roman"/>
                <w:spacing w:val="3"/>
                <w:sz w:val="20"/>
                <w:szCs w:val="20"/>
              </w:rPr>
              <w:t>00</w:t>
            </w:r>
          </w:p>
        </w:tc>
      </w:tr>
      <w:tr w14:paraId="592D6D3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17B5EEF6">
            <w:pPr>
              <w:widowControl/>
              <w:jc w:val="center"/>
              <w:rPr>
                <w:szCs w:val="21"/>
              </w:rPr>
            </w:pPr>
            <w:r>
              <w:rPr>
                <w:rFonts w:eastAsia="Times New Roman"/>
                <w:spacing w:val="1"/>
                <w:sz w:val="20"/>
                <w:szCs w:val="20"/>
              </w:rPr>
              <w:t>4</w:t>
            </w:r>
          </w:p>
        </w:tc>
        <w:tc>
          <w:tcPr>
            <w:tcW w:w="1877" w:type="dxa"/>
            <w:tcBorders>
              <w:top w:val="single" w:color="000000" w:sz="4" w:space="0"/>
              <w:left w:val="single" w:color="000000" w:sz="4" w:space="0"/>
              <w:bottom w:val="single" w:color="000000" w:sz="4" w:space="0"/>
              <w:right w:val="single" w:color="000000" w:sz="4" w:space="0"/>
            </w:tcBorders>
            <w:noWrap/>
          </w:tcPr>
          <w:p w14:paraId="399D00B3">
            <w:pPr>
              <w:widowControl/>
              <w:jc w:val="center"/>
              <w:rPr>
                <w:szCs w:val="21"/>
              </w:rPr>
            </w:pPr>
            <w:r>
              <w:rPr>
                <w:rFonts w:ascii="宋体" w:hAnsi="宋体" w:cs="宋体"/>
                <w:spacing w:val="9"/>
                <w:sz w:val="20"/>
                <w:szCs w:val="20"/>
              </w:rPr>
              <w:t>苏</w:t>
            </w:r>
            <w:r>
              <w:rPr>
                <w:rFonts w:ascii="宋体" w:hAnsi="宋体" w:cs="宋体"/>
                <w:spacing w:val="8"/>
                <w:sz w:val="20"/>
                <w:szCs w:val="20"/>
              </w:rPr>
              <w:t>宁易购电子商务</w:t>
            </w:r>
            <w:r>
              <w:rPr>
                <w:rFonts w:ascii="宋体" w:hAnsi="宋体" w:cs="宋体"/>
                <w:sz w:val="20"/>
                <w:szCs w:val="20"/>
              </w:rPr>
              <w:t xml:space="preserve"> </w:t>
            </w:r>
            <w:r>
              <w:rPr>
                <w:rFonts w:ascii="宋体" w:hAnsi="宋体" w:cs="宋体"/>
                <w:spacing w:val="7"/>
                <w:sz w:val="20"/>
                <w:szCs w:val="20"/>
              </w:rPr>
              <w:t>有限公司</w:t>
            </w:r>
          </w:p>
        </w:tc>
        <w:tc>
          <w:tcPr>
            <w:tcW w:w="4252" w:type="dxa"/>
            <w:tcBorders>
              <w:top w:val="single" w:color="000000" w:sz="4" w:space="0"/>
              <w:left w:val="single" w:color="000000" w:sz="4" w:space="0"/>
              <w:bottom w:val="single" w:color="000000" w:sz="4" w:space="0"/>
              <w:right w:val="single" w:color="000000" w:sz="4" w:space="0"/>
            </w:tcBorders>
            <w:noWrap/>
          </w:tcPr>
          <w:p w14:paraId="5730A8BF">
            <w:pPr>
              <w:widowControl/>
              <w:jc w:val="center"/>
              <w:rPr>
                <w:szCs w:val="21"/>
              </w:rPr>
            </w:pPr>
            <w:r>
              <w:rPr>
                <w:rFonts w:ascii="宋体" w:hAnsi="宋体" w:cs="宋体"/>
                <w:spacing w:val="11"/>
                <w:sz w:val="20"/>
                <w:szCs w:val="20"/>
              </w:rPr>
              <w:t>客</w:t>
            </w:r>
            <w:r>
              <w:rPr>
                <w:rFonts w:ascii="宋体" w:hAnsi="宋体" w:cs="宋体"/>
                <w:spacing w:val="8"/>
                <w:sz w:val="20"/>
                <w:szCs w:val="20"/>
              </w:rPr>
              <w:t>服岗位顶岗实习</w:t>
            </w:r>
          </w:p>
        </w:tc>
        <w:tc>
          <w:tcPr>
            <w:tcW w:w="1155" w:type="dxa"/>
            <w:tcBorders>
              <w:top w:val="single" w:color="000000" w:sz="4" w:space="0"/>
              <w:left w:val="single" w:color="000000" w:sz="4" w:space="0"/>
              <w:bottom w:val="single" w:color="000000" w:sz="4" w:space="0"/>
              <w:right w:val="single" w:color="000000" w:sz="4" w:space="0"/>
            </w:tcBorders>
            <w:noWrap/>
          </w:tcPr>
          <w:p w14:paraId="00C67970">
            <w:pPr>
              <w:widowControl/>
              <w:jc w:val="center"/>
              <w:rPr>
                <w:szCs w:val="21"/>
              </w:rPr>
            </w:pPr>
            <w:r>
              <w:rPr>
                <w:rFonts w:eastAsia="Times New Roman"/>
                <w:spacing w:val="3"/>
                <w:sz w:val="20"/>
                <w:szCs w:val="20"/>
              </w:rPr>
              <w:t>3</w:t>
            </w:r>
            <w:r>
              <w:rPr>
                <w:rFonts w:eastAsia="Times New Roman"/>
                <w:spacing w:val="2"/>
                <w:sz w:val="20"/>
                <w:szCs w:val="20"/>
              </w:rPr>
              <w:t>00</w:t>
            </w:r>
          </w:p>
        </w:tc>
      </w:tr>
      <w:tr w14:paraId="5B84A5D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3EC2D0C9">
            <w:pPr>
              <w:widowControl/>
              <w:jc w:val="center"/>
              <w:rPr>
                <w:szCs w:val="21"/>
              </w:rPr>
            </w:pPr>
            <w:r>
              <w:rPr>
                <w:rFonts w:eastAsia="Times New Roman"/>
                <w:sz w:val="20"/>
                <w:szCs w:val="20"/>
              </w:rPr>
              <w:t>5</w:t>
            </w:r>
          </w:p>
        </w:tc>
        <w:tc>
          <w:tcPr>
            <w:tcW w:w="1877" w:type="dxa"/>
            <w:tcBorders>
              <w:top w:val="single" w:color="000000" w:sz="4" w:space="0"/>
              <w:left w:val="single" w:color="000000" w:sz="4" w:space="0"/>
              <w:bottom w:val="single" w:color="000000" w:sz="4" w:space="0"/>
              <w:right w:val="single" w:color="000000" w:sz="4" w:space="0"/>
            </w:tcBorders>
            <w:noWrap/>
          </w:tcPr>
          <w:p w14:paraId="52D0881C">
            <w:pPr>
              <w:widowControl/>
              <w:jc w:val="center"/>
              <w:rPr>
                <w:szCs w:val="21"/>
              </w:rPr>
            </w:pPr>
            <w:r>
              <w:rPr>
                <w:rFonts w:ascii="宋体" w:hAnsi="宋体" w:cs="宋体"/>
                <w:spacing w:val="13"/>
                <w:sz w:val="20"/>
                <w:szCs w:val="20"/>
              </w:rPr>
              <w:t>厦</w:t>
            </w:r>
            <w:r>
              <w:rPr>
                <w:rFonts w:ascii="宋体" w:hAnsi="宋体" w:cs="宋体"/>
                <w:spacing w:val="7"/>
                <w:sz w:val="20"/>
                <w:szCs w:val="20"/>
              </w:rPr>
              <w:t>门安踏电子商务</w:t>
            </w:r>
            <w:r>
              <w:rPr>
                <w:rFonts w:ascii="宋体" w:hAnsi="宋体" w:cs="宋体"/>
                <w:sz w:val="20"/>
                <w:szCs w:val="20"/>
              </w:rPr>
              <w:t xml:space="preserve"> </w:t>
            </w:r>
            <w:r>
              <w:rPr>
                <w:rFonts w:ascii="宋体" w:hAnsi="宋体" w:cs="宋体"/>
                <w:spacing w:val="7"/>
                <w:sz w:val="20"/>
                <w:szCs w:val="20"/>
              </w:rPr>
              <w:t>有限公司</w:t>
            </w:r>
          </w:p>
        </w:tc>
        <w:tc>
          <w:tcPr>
            <w:tcW w:w="4252" w:type="dxa"/>
            <w:tcBorders>
              <w:top w:val="single" w:color="000000" w:sz="4" w:space="0"/>
              <w:left w:val="single" w:color="000000" w:sz="4" w:space="0"/>
              <w:bottom w:val="single" w:color="000000" w:sz="4" w:space="0"/>
              <w:right w:val="single" w:color="000000" w:sz="4" w:space="0"/>
            </w:tcBorders>
            <w:noWrap/>
          </w:tcPr>
          <w:p w14:paraId="250272E4">
            <w:pPr>
              <w:widowControl/>
              <w:jc w:val="center"/>
              <w:rPr>
                <w:szCs w:val="21"/>
              </w:rPr>
            </w:pPr>
            <w:r>
              <w:rPr>
                <w:rFonts w:ascii="宋体" w:hAnsi="宋体" w:cs="宋体"/>
                <w:spacing w:val="11"/>
                <w:sz w:val="20"/>
                <w:szCs w:val="20"/>
              </w:rPr>
              <w:t>电</w:t>
            </w:r>
            <w:r>
              <w:rPr>
                <w:rFonts w:ascii="宋体" w:hAnsi="宋体" w:cs="宋体"/>
                <w:spacing w:val="6"/>
                <w:sz w:val="20"/>
                <w:szCs w:val="20"/>
              </w:rPr>
              <w:t>子商务客服顶岗实训</w:t>
            </w:r>
          </w:p>
        </w:tc>
        <w:tc>
          <w:tcPr>
            <w:tcW w:w="1155" w:type="dxa"/>
            <w:tcBorders>
              <w:top w:val="single" w:color="000000" w:sz="4" w:space="0"/>
              <w:left w:val="single" w:color="000000" w:sz="4" w:space="0"/>
              <w:bottom w:val="single" w:color="000000" w:sz="4" w:space="0"/>
              <w:right w:val="single" w:color="000000" w:sz="4" w:space="0"/>
            </w:tcBorders>
            <w:noWrap/>
          </w:tcPr>
          <w:p w14:paraId="69FE4AB3">
            <w:pPr>
              <w:widowControl/>
              <w:jc w:val="center"/>
              <w:rPr>
                <w:szCs w:val="21"/>
              </w:rPr>
            </w:pPr>
            <w:r>
              <w:rPr>
                <w:rFonts w:eastAsia="Times New Roman"/>
                <w:spacing w:val="-2"/>
                <w:sz w:val="20"/>
                <w:szCs w:val="20"/>
              </w:rPr>
              <w:t>8</w:t>
            </w:r>
            <w:r>
              <w:rPr>
                <w:rFonts w:eastAsia="Times New Roman"/>
                <w:spacing w:val="-1"/>
                <w:sz w:val="20"/>
                <w:szCs w:val="20"/>
              </w:rPr>
              <w:t>0</w:t>
            </w:r>
          </w:p>
        </w:tc>
      </w:tr>
      <w:tr w14:paraId="3B857CC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0ADC249F">
            <w:pPr>
              <w:widowControl/>
              <w:jc w:val="center"/>
              <w:rPr>
                <w:szCs w:val="21"/>
              </w:rPr>
            </w:pPr>
            <w:r>
              <w:rPr>
                <w:rFonts w:eastAsia="Times New Roman"/>
                <w:sz w:val="20"/>
                <w:szCs w:val="20"/>
              </w:rPr>
              <w:t>6</w:t>
            </w:r>
          </w:p>
        </w:tc>
        <w:tc>
          <w:tcPr>
            <w:tcW w:w="1877" w:type="dxa"/>
            <w:tcBorders>
              <w:top w:val="single" w:color="000000" w:sz="4" w:space="0"/>
              <w:left w:val="single" w:color="000000" w:sz="4" w:space="0"/>
              <w:bottom w:val="single" w:color="000000" w:sz="4" w:space="0"/>
              <w:right w:val="single" w:color="000000" w:sz="4" w:space="0"/>
            </w:tcBorders>
            <w:noWrap/>
          </w:tcPr>
          <w:p w14:paraId="3A759B9D">
            <w:pPr>
              <w:widowControl/>
              <w:jc w:val="center"/>
              <w:rPr>
                <w:szCs w:val="21"/>
              </w:rPr>
            </w:pPr>
            <w:r>
              <w:rPr>
                <w:rFonts w:ascii="宋体" w:hAnsi="宋体" w:cs="宋体"/>
                <w:spacing w:val="9"/>
                <w:sz w:val="20"/>
                <w:szCs w:val="20"/>
              </w:rPr>
              <w:t>福建省夏末电子</w:t>
            </w:r>
            <w:r>
              <w:rPr>
                <w:rFonts w:ascii="宋体" w:hAnsi="宋体" w:cs="宋体"/>
                <w:spacing w:val="7"/>
                <w:sz w:val="20"/>
                <w:szCs w:val="20"/>
              </w:rPr>
              <w:t>商</w:t>
            </w:r>
            <w:r>
              <w:rPr>
                <w:rFonts w:ascii="宋体" w:hAnsi="宋体" w:cs="宋体"/>
                <w:sz w:val="20"/>
                <w:szCs w:val="20"/>
              </w:rPr>
              <w:t xml:space="preserve"> </w:t>
            </w:r>
            <w:r>
              <w:rPr>
                <w:rFonts w:ascii="宋体" w:hAnsi="宋体" w:cs="宋体"/>
                <w:spacing w:val="8"/>
                <w:sz w:val="20"/>
                <w:szCs w:val="20"/>
              </w:rPr>
              <w:t>务有限公</w:t>
            </w:r>
            <w:r>
              <w:rPr>
                <w:rFonts w:ascii="宋体" w:hAnsi="宋体" w:cs="宋体"/>
                <w:spacing w:val="7"/>
                <w:sz w:val="20"/>
                <w:szCs w:val="20"/>
              </w:rPr>
              <w:t>司</w:t>
            </w:r>
          </w:p>
        </w:tc>
        <w:tc>
          <w:tcPr>
            <w:tcW w:w="4252" w:type="dxa"/>
            <w:tcBorders>
              <w:top w:val="single" w:color="000000" w:sz="4" w:space="0"/>
              <w:left w:val="single" w:color="000000" w:sz="4" w:space="0"/>
              <w:bottom w:val="single" w:color="000000" w:sz="4" w:space="0"/>
              <w:right w:val="single" w:color="000000" w:sz="4" w:space="0"/>
            </w:tcBorders>
            <w:noWrap/>
          </w:tcPr>
          <w:p w14:paraId="4CDFA42F">
            <w:pPr>
              <w:widowControl/>
              <w:jc w:val="center"/>
              <w:rPr>
                <w:szCs w:val="21"/>
              </w:rPr>
            </w:pPr>
            <w:r>
              <w:rPr>
                <w:rFonts w:ascii="宋体" w:hAnsi="宋体" w:cs="宋体"/>
                <w:spacing w:val="8"/>
                <w:sz w:val="20"/>
                <w:szCs w:val="20"/>
              </w:rPr>
              <w:t>网店美工、运营助理顶岗实训</w:t>
            </w:r>
          </w:p>
        </w:tc>
        <w:tc>
          <w:tcPr>
            <w:tcW w:w="1155" w:type="dxa"/>
            <w:tcBorders>
              <w:top w:val="single" w:color="000000" w:sz="4" w:space="0"/>
              <w:left w:val="single" w:color="000000" w:sz="4" w:space="0"/>
              <w:bottom w:val="single" w:color="000000" w:sz="4" w:space="0"/>
              <w:right w:val="single" w:color="000000" w:sz="4" w:space="0"/>
            </w:tcBorders>
            <w:noWrap/>
          </w:tcPr>
          <w:p w14:paraId="3AAA8A39">
            <w:pPr>
              <w:widowControl/>
              <w:jc w:val="center"/>
              <w:rPr>
                <w:szCs w:val="21"/>
              </w:rPr>
            </w:pPr>
            <w:r>
              <w:rPr>
                <w:rFonts w:eastAsia="Times New Roman"/>
                <w:spacing w:val="3"/>
                <w:sz w:val="20"/>
                <w:szCs w:val="20"/>
              </w:rPr>
              <w:t>2</w:t>
            </w:r>
            <w:r>
              <w:rPr>
                <w:rFonts w:eastAsia="Times New Roman"/>
                <w:spacing w:val="2"/>
                <w:sz w:val="20"/>
                <w:szCs w:val="20"/>
              </w:rPr>
              <w:t>0</w:t>
            </w:r>
          </w:p>
        </w:tc>
      </w:tr>
      <w:tr w14:paraId="42025AC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tcPr>
          <w:p w14:paraId="0B11CB59">
            <w:pPr>
              <w:widowControl/>
              <w:jc w:val="center"/>
              <w:rPr>
                <w:szCs w:val="21"/>
              </w:rPr>
            </w:pPr>
            <w:r>
              <w:rPr>
                <w:rFonts w:eastAsia="Times New Roman"/>
                <w:sz w:val="20"/>
                <w:szCs w:val="20"/>
              </w:rPr>
              <w:t>7</w:t>
            </w:r>
          </w:p>
        </w:tc>
        <w:tc>
          <w:tcPr>
            <w:tcW w:w="1877" w:type="dxa"/>
            <w:tcBorders>
              <w:top w:val="single" w:color="000000" w:sz="4" w:space="0"/>
              <w:left w:val="single" w:color="000000" w:sz="4" w:space="0"/>
              <w:bottom w:val="single" w:color="000000" w:sz="4" w:space="0"/>
              <w:right w:val="single" w:color="000000" w:sz="4" w:space="0"/>
            </w:tcBorders>
            <w:noWrap/>
          </w:tcPr>
          <w:p w14:paraId="44B2C702">
            <w:pPr>
              <w:widowControl/>
              <w:jc w:val="center"/>
              <w:rPr>
                <w:szCs w:val="21"/>
              </w:rPr>
            </w:pPr>
            <w:r>
              <w:rPr>
                <w:rFonts w:ascii="宋体" w:hAnsi="宋体" w:cs="宋体"/>
                <w:spacing w:val="13"/>
                <w:sz w:val="20"/>
                <w:szCs w:val="20"/>
              </w:rPr>
              <w:t>仙</w:t>
            </w:r>
            <w:r>
              <w:rPr>
                <w:rFonts w:ascii="宋体" w:hAnsi="宋体" w:cs="宋体"/>
                <w:spacing w:val="8"/>
                <w:sz w:val="20"/>
                <w:szCs w:val="20"/>
              </w:rPr>
              <w:t>游抖音直播基地</w:t>
            </w:r>
          </w:p>
        </w:tc>
        <w:tc>
          <w:tcPr>
            <w:tcW w:w="4252" w:type="dxa"/>
            <w:tcBorders>
              <w:top w:val="single" w:color="000000" w:sz="4" w:space="0"/>
              <w:left w:val="single" w:color="000000" w:sz="4" w:space="0"/>
              <w:bottom w:val="single" w:color="000000" w:sz="4" w:space="0"/>
              <w:right w:val="single" w:color="000000" w:sz="4" w:space="0"/>
            </w:tcBorders>
            <w:noWrap/>
          </w:tcPr>
          <w:p w14:paraId="198981FA">
            <w:pPr>
              <w:widowControl/>
              <w:jc w:val="center"/>
              <w:rPr>
                <w:szCs w:val="21"/>
              </w:rPr>
            </w:pPr>
            <w:r>
              <w:rPr>
                <w:rFonts w:ascii="宋体" w:hAnsi="宋体" w:cs="宋体"/>
                <w:spacing w:val="7"/>
                <w:sz w:val="20"/>
                <w:szCs w:val="20"/>
              </w:rPr>
              <w:t>直播销</w:t>
            </w:r>
            <w:r>
              <w:rPr>
                <w:rFonts w:ascii="宋体" w:hAnsi="宋体" w:cs="宋体"/>
                <w:spacing w:val="6"/>
                <w:sz w:val="20"/>
                <w:szCs w:val="20"/>
              </w:rPr>
              <w:t>售</w:t>
            </w:r>
          </w:p>
        </w:tc>
        <w:tc>
          <w:tcPr>
            <w:tcW w:w="1155" w:type="dxa"/>
            <w:tcBorders>
              <w:top w:val="single" w:color="000000" w:sz="4" w:space="0"/>
              <w:left w:val="single" w:color="000000" w:sz="4" w:space="0"/>
              <w:bottom w:val="single" w:color="000000" w:sz="4" w:space="0"/>
              <w:right w:val="single" w:color="000000" w:sz="4" w:space="0"/>
            </w:tcBorders>
            <w:noWrap/>
          </w:tcPr>
          <w:p w14:paraId="4B4C1D06">
            <w:pPr>
              <w:widowControl/>
              <w:jc w:val="center"/>
              <w:rPr>
                <w:szCs w:val="21"/>
              </w:rPr>
            </w:pPr>
            <w:r>
              <w:rPr>
                <w:rFonts w:eastAsia="Times New Roman"/>
                <w:spacing w:val="-2"/>
                <w:sz w:val="20"/>
                <w:szCs w:val="20"/>
              </w:rPr>
              <w:t>10</w:t>
            </w:r>
            <w:r>
              <w:rPr>
                <w:rFonts w:eastAsia="Times New Roman"/>
                <w:spacing w:val="-1"/>
                <w:sz w:val="20"/>
                <w:szCs w:val="20"/>
              </w:rPr>
              <w:t>00</w:t>
            </w:r>
          </w:p>
        </w:tc>
      </w:tr>
    </w:tbl>
    <w:p w14:paraId="6F6157D6">
      <w:pPr>
        <w:widowControl/>
        <w:spacing w:line="440" w:lineRule="exact"/>
        <w:ind w:firstLine="480"/>
        <w:rPr>
          <w:sz w:val="24"/>
        </w:rPr>
      </w:pPr>
      <w:r>
        <w:rPr>
          <w:sz w:val="24"/>
        </w:rPr>
        <w:t>备注：工位数指一次性容纳实验、实训项目学生人数。</w:t>
      </w:r>
    </w:p>
    <w:p w14:paraId="04739AE4">
      <w:pPr>
        <w:spacing w:line="440" w:lineRule="exact"/>
        <w:ind w:firstLine="482" w:firstLineChars="200"/>
        <w:rPr>
          <w:b/>
          <w:sz w:val="24"/>
        </w:rPr>
      </w:pPr>
    </w:p>
    <w:p w14:paraId="6209D0E7">
      <w:pPr>
        <w:spacing w:line="440" w:lineRule="exact"/>
        <w:ind w:firstLine="482" w:firstLineChars="200"/>
        <w:rPr>
          <w:b/>
          <w:sz w:val="24"/>
        </w:rPr>
      </w:pPr>
    </w:p>
    <w:p w14:paraId="2DA010FA">
      <w:pPr>
        <w:spacing w:line="440" w:lineRule="exact"/>
        <w:ind w:firstLine="482" w:firstLineChars="200"/>
        <w:rPr>
          <w:b/>
          <w:sz w:val="24"/>
        </w:rPr>
      </w:pPr>
      <w:r>
        <w:rPr>
          <w:b/>
          <w:sz w:val="24"/>
        </w:rPr>
        <w:t>（三）教学资源</w:t>
      </w:r>
    </w:p>
    <w:p w14:paraId="70B7FF3D">
      <w:pPr>
        <w:spacing w:line="460" w:lineRule="exact"/>
        <w:ind w:firstLine="480"/>
        <w:rPr>
          <w:sz w:val="24"/>
        </w:rPr>
      </w:pPr>
      <w:r>
        <w:rPr>
          <w:sz w:val="24"/>
        </w:rPr>
        <w:t>对教材选用、图书文献配备、数字资源配备等提出有关要求。严格执行国家和省（市）关于教材选用的有关文件规定，完善教材选用制度，经过规范程序选用教材，优先选用职业教育国家规划教材、省级规划教材，根据需要编写校本特色教材，禁止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14:paraId="5DC7BEBF">
      <w:pPr>
        <w:spacing w:line="460" w:lineRule="exact"/>
        <w:ind w:firstLine="480"/>
        <w:rPr>
          <w:sz w:val="24"/>
        </w:rPr>
      </w:pPr>
      <w:r>
        <w:rPr>
          <w:sz w:val="24"/>
        </w:rPr>
        <w:t xml:space="preserve">1.教材选用基本要求 </w:t>
      </w:r>
    </w:p>
    <w:p w14:paraId="52ED7B54">
      <w:pPr>
        <w:spacing w:line="460" w:lineRule="exact"/>
        <w:ind w:firstLine="480"/>
        <w:rPr>
          <w:sz w:val="24"/>
        </w:rPr>
      </w:pPr>
      <w:r>
        <w:rPr>
          <w:sz w:val="24"/>
        </w:rPr>
        <w:t xml:space="preserve">按照国家规定选用优质教材，禁止不合格的教材进入课堂。学校应建立专业教师、行业专家和教研人员等参与的教材选用机构，完善教材选用制度，经过规范程序择优选用教材。 </w:t>
      </w:r>
    </w:p>
    <w:p w14:paraId="7BA12C77">
      <w:pPr>
        <w:spacing w:line="460" w:lineRule="exact"/>
        <w:ind w:firstLine="480"/>
        <w:rPr>
          <w:sz w:val="24"/>
        </w:rPr>
      </w:pPr>
      <w:r>
        <w:rPr>
          <w:sz w:val="24"/>
        </w:rPr>
        <w:t xml:space="preserve">2.图书文献基本要求 </w:t>
      </w:r>
    </w:p>
    <w:p w14:paraId="7133C119">
      <w:pPr>
        <w:spacing w:line="460" w:lineRule="exact"/>
        <w:ind w:firstLine="480"/>
        <w:rPr>
          <w:sz w:val="24"/>
        </w:rPr>
      </w:pPr>
      <w:r>
        <w:rPr>
          <w:sz w:val="24"/>
        </w:rPr>
        <w:t>图书文献配备能满足人才培养、专业建设、教科研等工作的需要，方便师生查询、借阅。专业类图书文献主要包括：</w:t>
      </w:r>
      <w:r>
        <w:rPr>
          <w:rFonts w:hint="eastAsia"/>
          <w:sz w:val="24"/>
        </w:rPr>
        <w:t>工商管理类、经济类等方面图书、报纸、期刊等。</w:t>
      </w:r>
    </w:p>
    <w:p w14:paraId="6983BD43">
      <w:pPr>
        <w:spacing w:line="460" w:lineRule="exact"/>
        <w:ind w:firstLine="480"/>
        <w:rPr>
          <w:sz w:val="24"/>
        </w:rPr>
      </w:pPr>
      <w:r>
        <w:rPr>
          <w:sz w:val="24"/>
        </w:rPr>
        <w:t xml:space="preserve">3.数字教学资源基本要求 </w:t>
      </w:r>
    </w:p>
    <w:p w14:paraId="7EE146F8">
      <w:pPr>
        <w:spacing w:line="460" w:lineRule="exact"/>
        <w:ind w:firstLine="480"/>
        <w:rPr>
          <w:sz w:val="24"/>
        </w:rPr>
      </w:pPr>
      <w:r>
        <w:rPr>
          <w:rFonts w:hint="eastAsia"/>
          <w:sz w:val="24"/>
        </w:rPr>
        <w:t>严格执行国家和省(市) 关于教材选用的有关文件规定，完善教材选用制度， 经过规范程序选用教材，优先选用职业教育国家规划教材、省级规划教材，根据 需要编写校本特色教材。图书、文献配备应能满足学生全面培养、教科研工作、 专业建设等的需要，方便师生查询、借阅、结合专业实际列举有关图书类别。建 设数字资源平台，在建的院级在线精品课程《网店美工实务》《消费者心理分析》 《电子商务实务》3 门，在开发中的校企合作新形态教材《新媒体营销》《电商 客服》2 本，拟开发的校企合作新形态教材《网店运营推广》《电商直播技术》 《网店美工实务》3 本。实训过程中配套使用了《ITMC 电子商务综合实训软件》。 音视频素材、教学课件、案例库、虚拟仿真软件、数字教材等教学资源，种类丰 富、形式多样、使用便捷、满足教学。</w:t>
      </w:r>
    </w:p>
    <w:p w14:paraId="236C8AD0">
      <w:pPr>
        <w:spacing w:line="440" w:lineRule="exact"/>
        <w:jc w:val="center"/>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571E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61604A3">
            <w:pPr>
              <w:jc w:val="center"/>
              <w:rPr>
                <w:szCs w:val="21"/>
              </w:rPr>
            </w:pPr>
            <w:r>
              <w:rPr>
                <w:szCs w:val="21"/>
              </w:rPr>
              <w:t>序号</w:t>
            </w:r>
          </w:p>
        </w:tc>
        <w:tc>
          <w:tcPr>
            <w:tcW w:w="1785" w:type="dxa"/>
            <w:noWrap/>
          </w:tcPr>
          <w:p w14:paraId="65BCA818">
            <w:pPr>
              <w:jc w:val="center"/>
              <w:rPr>
                <w:szCs w:val="21"/>
              </w:rPr>
            </w:pPr>
            <w:r>
              <w:rPr>
                <w:szCs w:val="21"/>
              </w:rPr>
              <w:t>课程名称</w:t>
            </w:r>
          </w:p>
        </w:tc>
        <w:tc>
          <w:tcPr>
            <w:tcW w:w="3763" w:type="dxa"/>
            <w:noWrap/>
          </w:tcPr>
          <w:p w14:paraId="11899A7B">
            <w:pPr>
              <w:jc w:val="center"/>
              <w:rPr>
                <w:szCs w:val="21"/>
              </w:rPr>
            </w:pPr>
            <w:r>
              <w:rPr>
                <w:szCs w:val="21"/>
              </w:rPr>
              <w:t>空间学习资源地址</w:t>
            </w:r>
          </w:p>
        </w:tc>
        <w:tc>
          <w:tcPr>
            <w:tcW w:w="2131" w:type="dxa"/>
            <w:noWrap/>
          </w:tcPr>
          <w:p w14:paraId="66F81A87">
            <w:pPr>
              <w:jc w:val="center"/>
              <w:rPr>
                <w:szCs w:val="21"/>
              </w:rPr>
            </w:pPr>
            <w:r>
              <w:rPr>
                <w:szCs w:val="21"/>
              </w:rPr>
              <w:t>其它学习资源</w:t>
            </w:r>
          </w:p>
        </w:tc>
      </w:tr>
      <w:tr w14:paraId="4D9F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A76CEC5">
            <w:pPr>
              <w:jc w:val="center"/>
              <w:rPr>
                <w:szCs w:val="21"/>
              </w:rPr>
            </w:pPr>
            <w:r>
              <w:rPr>
                <w:rFonts w:hint="eastAsia"/>
                <w:szCs w:val="21"/>
              </w:rPr>
              <w:t>1</w:t>
            </w:r>
          </w:p>
        </w:tc>
        <w:tc>
          <w:tcPr>
            <w:tcW w:w="1785" w:type="dxa"/>
            <w:noWrap/>
          </w:tcPr>
          <w:p w14:paraId="4AE749A3">
            <w:pPr>
              <w:jc w:val="center"/>
              <w:rPr>
                <w:szCs w:val="21"/>
              </w:rPr>
            </w:pPr>
            <w:r>
              <w:rPr>
                <w:rFonts w:hint="eastAsia"/>
                <w:szCs w:val="21"/>
              </w:rPr>
              <w:t>电子商务实务</w:t>
            </w:r>
          </w:p>
        </w:tc>
        <w:tc>
          <w:tcPr>
            <w:tcW w:w="3763" w:type="dxa"/>
            <w:noWrap/>
          </w:tcPr>
          <w:p w14:paraId="2600C589">
            <w:pPr>
              <w:jc w:val="center"/>
              <w:rPr>
                <w:szCs w:val="21"/>
              </w:rPr>
            </w:pPr>
            <w:r>
              <w:rPr>
                <w:rFonts w:hint="eastAsia"/>
                <w:szCs w:val="21"/>
              </w:rPr>
              <w:t>湄洲湾职业技术学院网络教学平台</w:t>
            </w:r>
          </w:p>
        </w:tc>
        <w:tc>
          <w:tcPr>
            <w:tcW w:w="2131" w:type="dxa"/>
            <w:noWrap/>
          </w:tcPr>
          <w:p w14:paraId="06A6F203">
            <w:pPr>
              <w:jc w:val="center"/>
              <w:rPr>
                <w:szCs w:val="21"/>
              </w:rPr>
            </w:pPr>
          </w:p>
        </w:tc>
      </w:tr>
      <w:tr w14:paraId="79A5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C36E63B">
            <w:pPr>
              <w:jc w:val="center"/>
              <w:rPr>
                <w:szCs w:val="21"/>
              </w:rPr>
            </w:pPr>
            <w:r>
              <w:rPr>
                <w:rFonts w:hint="eastAsia"/>
                <w:szCs w:val="21"/>
              </w:rPr>
              <w:t>2</w:t>
            </w:r>
          </w:p>
        </w:tc>
        <w:tc>
          <w:tcPr>
            <w:tcW w:w="1785" w:type="dxa"/>
            <w:noWrap/>
          </w:tcPr>
          <w:p w14:paraId="112B5707">
            <w:pPr>
              <w:jc w:val="center"/>
              <w:rPr>
                <w:szCs w:val="21"/>
              </w:rPr>
            </w:pPr>
            <w:r>
              <w:rPr>
                <w:rFonts w:hint="eastAsia"/>
                <w:szCs w:val="21"/>
              </w:rPr>
              <w:t>消费心理学</w:t>
            </w:r>
          </w:p>
        </w:tc>
        <w:tc>
          <w:tcPr>
            <w:tcW w:w="3763" w:type="dxa"/>
            <w:noWrap/>
          </w:tcPr>
          <w:p w14:paraId="46B6691B">
            <w:pPr>
              <w:jc w:val="center"/>
              <w:rPr>
                <w:szCs w:val="21"/>
              </w:rPr>
            </w:pPr>
            <w:r>
              <w:rPr>
                <w:rFonts w:hint="eastAsia"/>
                <w:szCs w:val="21"/>
              </w:rPr>
              <w:t>湄洲湾职业技术学院网络教学平台</w:t>
            </w:r>
          </w:p>
        </w:tc>
        <w:tc>
          <w:tcPr>
            <w:tcW w:w="2131" w:type="dxa"/>
            <w:noWrap/>
          </w:tcPr>
          <w:p w14:paraId="5EEB082C">
            <w:pPr>
              <w:jc w:val="center"/>
              <w:rPr>
                <w:szCs w:val="21"/>
              </w:rPr>
            </w:pPr>
          </w:p>
        </w:tc>
      </w:tr>
    </w:tbl>
    <w:p w14:paraId="0C85070C">
      <w:pPr>
        <w:spacing w:line="440" w:lineRule="exact"/>
        <w:rPr>
          <w:sz w:val="24"/>
        </w:rPr>
      </w:pPr>
    </w:p>
    <w:p w14:paraId="666C18EB">
      <w:pPr>
        <w:spacing w:line="440" w:lineRule="exact"/>
        <w:ind w:firstLine="480"/>
        <w:rPr>
          <w:sz w:val="24"/>
        </w:rPr>
      </w:pPr>
      <w:r>
        <w:rPr>
          <w:sz w:val="24"/>
        </w:rPr>
        <w:t>2、主要课程推荐教材</w:t>
      </w:r>
    </w:p>
    <w:p w14:paraId="5C04ED19">
      <w:pPr>
        <w:spacing w:line="440" w:lineRule="exact"/>
        <w:jc w:val="center"/>
        <w:rPr>
          <w:sz w:val="24"/>
          <w:szCs w:val="24"/>
        </w:rPr>
      </w:pPr>
      <w:r>
        <w:rPr>
          <w:sz w:val="24"/>
          <w:szCs w:val="24"/>
        </w:rPr>
        <w:t>表</w:t>
      </w:r>
      <w:r>
        <w:rPr>
          <w:rFonts w:hint="eastAsia"/>
          <w:sz w:val="24"/>
          <w:szCs w:val="24"/>
        </w:rPr>
        <w:t>6</w:t>
      </w:r>
      <w:r>
        <w:rPr>
          <w:sz w:val="24"/>
          <w:szCs w:val="24"/>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68A8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4408D058">
            <w:pPr>
              <w:widowControl/>
              <w:jc w:val="center"/>
              <w:rPr>
                <w:b/>
                <w:szCs w:val="21"/>
              </w:rPr>
            </w:pPr>
            <w:r>
              <w:rPr>
                <w:b/>
                <w:szCs w:val="21"/>
              </w:rPr>
              <w:t>课程名称</w:t>
            </w:r>
          </w:p>
        </w:tc>
        <w:tc>
          <w:tcPr>
            <w:tcW w:w="2372" w:type="dxa"/>
            <w:noWrap/>
          </w:tcPr>
          <w:p w14:paraId="212D87E7">
            <w:pPr>
              <w:widowControl/>
              <w:jc w:val="center"/>
              <w:rPr>
                <w:b/>
                <w:szCs w:val="21"/>
              </w:rPr>
            </w:pPr>
            <w:r>
              <w:rPr>
                <w:b/>
                <w:szCs w:val="21"/>
              </w:rPr>
              <w:t>教材名称</w:t>
            </w:r>
          </w:p>
        </w:tc>
        <w:tc>
          <w:tcPr>
            <w:tcW w:w="1039" w:type="dxa"/>
            <w:noWrap/>
          </w:tcPr>
          <w:p w14:paraId="6AC36AC7">
            <w:pPr>
              <w:widowControl/>
              <w:jc w:val="center"/>
              <w:rPr>
                <w:b/>
                <w:szCs w:val="21"/>
              </w:rPr>
            </w:pPr>
            <w:r>
              <w:rPr>
                <w:b/>
                <w:szCs w:val="21"/>
              </w:rPr>
              <w:t>作者</w:t>
            </w:r>
          </w:p>
        </w:tc>
        <w:tc>
          <w:tcPr>
            <w:tcW w:w="2286" w:type="dxa"/>
            <w:noWrap/>
          </w:tcPr>
          <w:p w14:paraId="65E44788">
            <w:pPr>
              <w:widowControl/>
              <w:jc w:val="center"/>
              <w:rPr>
                <w:b/>
                <w:szCs w:val="21"/>
              </w:rPr>
            </w:pPr>
            <w:r>
              <w:rPr>
                <w:b/>
                <w:szCs w:val="21"/>
              </w:rPr>
              <w:t>出版单位</w:t>
            </w:r>
          </w:p>
        </w:tc>
        <w:tc>
          <w:tcPr>
            <w:tcW w:w="1240" w:type="dxa"/>
            <w:noWrap/>
          </w:tcPr>
          <w:p w14:paraId="01991430">
            <w:pPr>
              <w:widowControl/>
              <w:jc w:val="center"/>
              <w:rPr>
                <w:b/>
                <w:szCs w:val="21"/>
              </w:rPr>
            </w:pPr>
            <w:r>
              <w:rPr>
                <w:b/>
                <w:szCs w:val="21"/>
              </w:rPr>
              <w:t>出版时间</w:t>
            </w:r>
          </w:p>
        </w:tc>
      </w:tr>
      <w:tr w14:paraId="6A6F7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1656" w:type="dxa"/>
            <w:noWrap/>
            <w:vAlign w:val="center"/>
          </w:tcPr>
          <w:p w14:paraId="13C0E702">
            <w:pPr>
              <w:jc w:val="center"/>
              <w:rPr>
                <w:szCs w:val="21"/>
              </w:rPr>
            </w:pPr>
            <w:r>
              <w:rPr>
                <w:rFonts w:hint="eastAsia"/>
                <w:szCs w:val="21"/>
              </w:rPr>
              <w:t>电子商务实务</w:t>
            </w:r>
          </w:p>
        </w:tc>
        <w:tc>
          <w:tcPr>
            <w:tcW w:w="2372" w:type="dxa"/>
            <w:noWrap/>
            <w:vAlign w:val="center"/>
          </w:tcPr>
          <w:p w14:paraId="6A6AE402">
            <w:pPr>
              <w:jc w:val="center"/>
              <w:rPr>
                <w:szCs w:val="21"/>
              </w:rPr>
            </w:pPr>
            <w:r>
              <w:rPr>
                <w:rFonts w:hint="eastAsia"/>
                <w:szCs w:val="21"/>
              </w:rPr>
              <w:t>电子商务基础与实务（双色第2版）</w:t>
            </w:r>
          </w:p>
        </w:tc>
        <w:tc>
          <w:tcPr>
            <w:tcW w:w="1039" w:type="dxa"/>
            <w:noWrap/>
            <w:vAlign w:val="center"/>
          </w:tcPr>
          <w:p w14:paraId="21BA07FB">
            <w:pPr>
              <w:jc w:val="center"/>
              <w:rPr>
                <w:szCs w:val="21"/>
              </w:rPr>
            </w:pPr>
            <w:r>
              <w:rPr>
                <w:rFonts w:hint="eastAsia"/>
                <w:szCs w:val="21"/>
              </w:rPr>
              <w:t>白东蕊</w:t>
            </w:r>
          </w:p>
        </w:tc>
        <w:tc>
          <w:tcPr>
            <w:tcW w:w="2286" w:type="dxa"/>
            <w:noWrap/>
            <w:vAlign w:val="center"/>
          </w:tcPr>
          <w:p w14:paraId="78D0E732">
            <w:pPr>
              <w:jc w:val="center"/>
              <w:rPr>
                <w:szCs w:val="21"/>
              </w:rPr>
            </w:pPr>
            <w:r>
              <w:rPr>
                <w:rFonts w:hint="eastAsia"/>
                <w:szCs w:val="21"/>
              </w:rPr>
              <w:t>人民邮电出版社</w:t>
            </w:r>
          </w:p>
        </w:tc>
        <w:tc>
          <w:tcPr>
            <w:tcW w:w="1240" w:type="dxa"/>
            <w:noWrap/>
            <w:vAlign w:val="center"/>
          </w:tcPr>
          <w:p w14:paraId="01426028">
            <w:pPr>
              <w:jc w:val="center"/>
              <w:rPr>
                <w:szCs w:val="21"/>
              </w:rPr>
            </w:pPr>
            <w:r>
              <w:rPr>
                <w:rFonts w:hint="eastAsia"/>
                <w:szCs w:val="21"/>
              </w:rPr>
              <w:t>2023年</w:t>
            </w:r>
          </w:p>
        </w:tc>
      </w:tr>
      <w:tr w14:paraId="157F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656" w:type="dxa"/>
            <w:noWrap/>
            <w:vAlign w:val="center"/>
          </w:tcPr>
          <w:p w14:paraId="5210CD21">
            <w:pPr>
              <w:jc w:val="center"/>
              <w:rPr>
                <w:szCs w:val="21"/>
              </w:rPr>
            </w:pPr>
            <w:r>
              <w:rPr>
                <w:rFonts w:hint="eastAsia"/>
                <w:szCs w:val="21"/>
              </w:rPr>
              <w:t>新媒体营销</w:t>
            </w:r>
          </w:p>
        </w:tc>
        <w:tc>
          <w:tcPr>
            <w:tcW w:w="2372" w:type="dxa"/>
            <w:noWrap/>
            <w:vAlign w:val="center"/>
          </w:tcPr>
          <w:p w14:paraId="699A3CF5">
            <w:pPr>
              <w:jc w:val="center"/>
              <w:rPr>
                <w:szCs w:val="21"/>
              </w:rPr>
            </w:pPr>
            <w:r>
              <w:rPr>
                <w:rFonts w:hint="eastAsia"/>
                <w:szCs w:val="21"/>
              </w:rPr>
              <w:t>新媒体营销</w:t>
            </w:r>
          </w:p>
        </w:tc>
        <w:tc>
          <w:tcPr>
            <w:tcW w:w="1039" w:type="dxa"/>
            <w:noWrap/>
            <w:vAlign w:val="center"/>
          </w:tcPr>
          <w:p w14:paraId="5D217844">
            <w:pPr>
              <w:jc w:val="center"/>
              <w:rPr>
                <w:szCs w:val="21"/>
              </w:rPr>
            </w:pPr>
            <w:r>
              <w:rPr>
                <w:rFonts w:hint="eastAsia"/>
                <w:szCs w:val="21"/>
              </w:rPr>
              <w:t>方丰霞</w:t>
            </w:r>
          </w:p>
        </w:tc>
        <w:tc>
          <w:tcPr>
            <w:tcW w:w="2286" w:type="dxa"/>
            <w:noWrap/>
            <w:vAlign w:val="center"/>
          </w:tcPr>
          <w:p w14:paraId="680FACCE">
            <w:pPr>
              <w:jc w:val="center"/>
              <w:rPr>
                <w:szCs w:val="21"/>
              </w:rPr>
            </w:pPr>
            <w:r>
              <w:rPr>
                <w:rFonts w:hint="eastAsia"/>
                <w:szCs w:val="21"/>
              </w:rPr>
              <w:t>校本教材</w:t>
            </w:r>
          </w:p>
        </w:tc>
        <w:tc>
          <w:tcPr>
            <w:tcW w:w="1240" w:type="dxa"/>
            <w:noWrap/>
            <w:vAlign w:val="center"/>
          </w:tcPr>
          <w:p w14:paraId="3C654E73">
            <w:pPr>
              <w:jc w:val="center"/>
              <w:rPr>
                <w:szCs w:val="21"/>
              </w:rPr>
            </w:pPr>
            <w:r>
              <w:rPr>
                <w:rFonts w:hint="eastAsia"/>
                <w:szCs w:val="21"/>
              </w:rPr>
              <w:t>2023年</w:t>
            </w:r>
          </w:p>
        </w:tc>
      </w:tr>
    </w:tbl>
    <w:p w14:paraId="55DFEC18">
      <w:pPr>
        <w:spacing w:line="440" w:lineRule="exact"/>
        <w:ind w:firstLine="482" w:firstLineChars="200"/>
        <w:rPr>
          <w:b/>
          <w:sz w:val="24"/>
        </w:rPr>
      </w:pPr>
      <w:r>
        <w:rPr>
          <w:b/>
          <w:sz w:val="24"/>
        </w:rPr>
        <w:t>（四）教学方法</w:t>
      </w:r>
    </w:p>
    <w:p w14:paraId="0A7130BC">
      <w:pPr>
        <w:spacing w:line="440" w:lineRule="exact"/>
        <w:ind w:firstLine="480" w:firstLineChars="200"/>
        <w:rPr>
          <w:sz w:val="24"/>
        </w:rPr>
      </w:pPr>
      <w:r>
        <w:rPr>
          <w:sz w:val="24"/>
        </w:rPr>
        <w:t>1、充分利用信息技术手段和网络教学资源（国家精品在线开放课程、中国大学慕课平台、省级在线开放课程）开展教学。</w:t>
      </w:r>
    </w:p>
    <w:p w14:paraId="336751DF">
      <w:pPr>
        <w:spacing w:line="440" w:lineRule="exact"/>
        <w:ind w:firstLine="480" w:firstLineChars="200"/>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1DBCACFC">
      <w:pPr>
        <w:spacing w:line="440" w:lineRule="exact"/>
        <w:ind w:firstLine="480" w:firstLineChars="200"/>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6A44F245">
      <w:pPr>
        <w:spacing w:line="440" w:lineRule="exact"/>
        <w:ind w:firstLine="480" w:firstLineChars="200"/>
        <w:rPr>
          <w:sz w:val="24"/>
        </w:rPr>
      </w:pPr>
      <w:r>
        <w:rPr>
          <w:sz w:val="24"/>
        </w:rPr>
        <w:t>课中：根据学生课前学习中的疑难点，教师有针对性地进行讲解，通过“课中讨论”、“头脑风暴”、“提问”、“测试”、“小组 PK”等方式帮助学生进一步掌握教学内容。</w:t>
      </w:r>
    </w:p>
    <w:p w14:paraId="720F4024">
      <w:pPr>
        <w:spacing w:line="440" w:lineRule="exact"/>
        <w:ind w:firstLine="480" w:firstLineChars="200"/>
        <w:rPr>
          <w:sz w:val="24"/>
        </w:rPr>
      </w:pPr>
      <w:r>
        <w:rPr>
          <w:sz w:val="24"/>
        </w:rPr>
        <w:t>课后：教师发布课后学习任务，并线上回答学生疑问，与学生进行实时讨论。</w:t>
      </w:r>
    </w:p>
    <w:p w14:paraId="4E1CA7AD">
      <w:pPr>
        <w:spacing w:line="440" w:lineRule="exact"/>
        <w:ind w:firstLine="480" w:firstLineChars="200"/>
        <w:rPr>
          <w:sz w:val="24"/>
        </w:rPr>
      </w:pPr>
      <w:r>
        <w:rPr>
          <w:sz w:val="24"/>
        </w:rPr>
        <w:t>4、促进书证融通。实施 1+X 证书制度试点，将职业技能等级标准有关内容及要求有机融入专业课程教学。</w:t>
      </w:r>
    </w:p>
    <w:p w14:paraId="3C5988C4">
      <w:pPr>
        <w:spacing w:line="440" w:lineRule="exact"/>
        <w:ind w:firstLine="480" w:firstLineChars="200"/>
        <w:rPr>
          <w:sz w:val="24"/>
        </w:rPr>
      </w:pPr>
      <w:r>
        <w:rPr>
          <w:sz w:val="24"/>
        </w:rPr>
        <w:t>专业核心课程主要采用项目课程的设计思路，努力以典型服务为载体，实施跨任务教学，融合理论知识与实践知识，以更好地培养学生综合职业能力。“以学生为中心”，以项目活动为载体按理论与实践一体化要求组织教学，在教学过程中教师可根据学生特点，激发学生学习兴趣；实行合作教学、任务驱动、项目导向等多种形式的“做中学、做中教” 教学模式，根据专业教学的需要，在不同的时间段安排学生开展专业课程工学结合教学组织形式，进行认知实习、专业实习、实训及</w:t>
      </w:r>
      <w:r>
        <w:rPr>
          <w:rFonts w:hint="eastAsia"/>
          <w:sz w:val="24"/>
        </w:rPr>
        <w:t>岗位实习</w:t>
      </w:r>
      <w:r>
        <w:rPr>
          <w:sz w:val="24"/>
        </w:rPr>
        <w:t>等各项工作，全面提高学生实际操作能力和水平。</w:t>
      </w:r>
    </w:p>
    <w:p w14:paraId="51E096C7">
      <w:pPr>
        <w:spacing w:line="440" w:lineRule="exact"/>
        <w:ind w:firstLine="480" w:firstLineChars="200"/>
        <w:rPr>
          <w:sz w:val="24"/>
        </w:rPr>
      </w:pPr>
      <w:r>
        <w:rPr>
          <w:sz w:val="24"/>
        </w:rPr>
        <w:t>在专业核心课教学中全面推行项目化教学。在教学中注重工作过程和学生的主体性，要求学生针对某一工作岗位的某一生产任务中的实际问题提出解决方案，并付诸实施。教学组织形式以项目小组为单位，每 3～6 人组成一个项目小组，小组内部成员既团结协作，又分工负责，即每人负责一项具体内容，由小组长负责整体工作，最终提出解决方案并付诸实施。从教学组织过程来看，项目教学法分为六个步骤：明确工作任务→制定工作计划→方案决策→工作实施→检查控制→评价反馈。教师对每个阶段都设计完整的考核评价实施办法，并把工作的条理性、安全性和经济性及职业素质的培养列入评价内容，实行职业技能和职业素质培养并重。</w:t>
      </w:r>
    </w:p>
    <w:p w14:paraId="30052663">
      <w:pPr>
        <w:spacing w:line="440" w:lineRule="exact"/>
        <w:ind w:firstLine="480" w:firstLineChars="200"/>
        <w:rPr>
          <w:sz w:val="24"/>
        </w:rPr>
      </w:pPr>
      <w:bookmarkStart w:id="0" w:name="_Hlk171242009"/>
      <w:r>
        <w:rPr>
          <w:rFonts w:hint="eastAsia"/>
          <w:sz w:val="24"/>
        </w:rPr>
        <w:t>电子商务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bookmarkEnd w:id="0"/>
    <w:p w14:paraId="509E727D">
      <w:pPr>
        <w:spacing w:line="440" w:lineRule="exact"/>
        <w:ind w:firstLine="480" w:firstLineChars="200"/>
        <w:rPr>
          <w:sz w:val="24"/>
        </w:rPr>
      </w:pPr>
      <w:r>
        <w:rPr>
          <w:rFonts w:hint="eastAsia"/>
          <w:sz w:val="24"/>
        </w:rPr>
        <w:t>本专业课程根据教学内容和学生实际情况，针对不同的重点和难点内容采用不同的教学方法。主要有以下几种：</w:t>
      </w:r>
    </w:p>
    <w:p w14:paraId="699B0D09">
      <w:pPr>
        <w:spacing w:line="440" w:lineRule="exact"/>
        <w:ind w:firstLine="480" w:firstLineChars="200"/>
        <w:rPr>
          <w:sz w:val="24"/>
        </w:rPr>
      </w:pPr>
      <w:r>
        <w:rPr>
          <w:rFonts w:hint="eastAsia"/>
          <w:sz w:val="24"/>
        </w:rPr>
        <w:t>（1）案例教学法。每个案例就是一个真实的生产任务，根据教学需要进行任务分解，每次课都制定有具体的子任务，要求学生完全按照实际的生产过程，完成整个工作过程。</w:t>
      </w:r>
    </w:p>
    <w:p w14:paraId="7C4FF41F">
      <w:pPr>
        <w:spacing w:line="440" w:lineRule="exact"/>
        <w:ind w:firstLine="480" w:firstLineChars="200"/>
        <w:rPr>
          <w:sz w:val="24"/>
        </w:rPr>
      </w:pPr>
      <w:r>
        <w:rPr>
          <w:rFonts w:hint="eastAsia"/>
          <w:sz w:val="24"/>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制作出一个合格的产品零件。这种教学方法，小组成员有明确的分工，但不拘泥于分工，小组成员为实现共同的目标，互相帮助、互相协商、相互信任、相互交流，积极发挥各自的智能，培养了学生的团队合作精神。</w:t>
      </w:r>
    </w:p>
    <w:p w14:paraId="3E37DD3C">
      <w:pPr>
        <w:spacing w:line="440" w:lineRule="exact"/>
        <w:ind w:firstLine="480" w:firstLineChars="200"/>
        <w:rPr>
          <w:sz w:val="24"/>
        </w:rPr>
      </w:pPr>
      <w:r>
        <w:rPr>
          <w:rFonts w:hint="eastAsia"/>
          <w:sz w:val="24"/>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bookmarkStart w:id="1" w:name="_GoBack"/>
      <w:bookmarkEnd w:id="1"/>
    </w:p>
    <w:p w14:paraId="002F1DB8">
      <w:pPr>
        <w:spacing w:line="440" w:lineRule="exact"/>
        <w:ind w:firstLine="482" w:firstLineChars="200"/>
        <w:rPr>
          <w:b/>
          <w:sz w:val="24"/>
        </w:rPr>
      </w:pPr>
      <w:r>
        <w:rPr>
          <w:b/>
          <w:sz w:val="24"/>
        </w:rPr>
        <w:t>（五）学习评价</w:t>
      </w:r>
    </w:p>
    <w:p w14:paraId="2A93C3EF">
      <w:pPr>
        <w:spacing w:line="440" w:lineRule="exact"/>
        <w:ind w:firstLine="480" w:firstLineChars="200"/>
        <w:rPr>
          <w:sz w:val="24"/>
        </w:rPr>
      </w:pPr>
      <w:r>
        <w:rPr>
          <w:sz w:val="24"/>
        </w:rPr>
        <w:t>各门课程的考核均以教学大纲和教材为依据，学生的学习成绩由平时成绩和期末成绩两部分组成。平时成绩包括课堂表现、学生作业、平时测验、出勤情况，平时成绩占 30-40%，期末考试成绩占 60-70%。 学生毕业设计重点培养学生综合运用所学知识解决实际问题的能力。论文题目提倡多样化，选题应在总体上符合</w:t>
      </w:r>
      <w:r>
        <w:rPr>
          <w:rFonts w:hint="eastAsia"/>
          <w:sz w:val="24"/>
        </w:rPr>
        <w:t>电子商务</w:t>
      </w:r>
      <w:r>
        <w:rPr>
          <w:sz w:val="24"/>
        </w:rPr>
        <w:t>专业的教学要求，毕业论文设计、写作由专业老师指导并评定论文等级。</w:t>
      </w:r>
    </w:p>
    <w:p w14:paraId="01D06220">
      <w:pPr>
        <w:spacing w:line="440" w:lineRule="exact"/>
        <w:ind w:firstLine="480" w:firstLineChars="200"/>
        <w:rPr>
          <w:sz w:val="24"/>
        </w:rPr>
      </w:pPr>
      <w:r>
        <w:rPr>
          <w:sz w:val="24"/>
        </w:rPr>
        <w:t>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32510D43">
      <w:pPr>
        <w:spacing w:line="440" w:lineRule="exact"/>
        <w:ind w:firstLine="480" w:firstLineChars="200"/>
        <w:rPr>
          <w:sz w:val="24"/>
        </w:rPr>
      </w:pPr>
      <w:r>
        <w:rPr>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w:t>
      </w:r>
      <w:r>
        <w:rPr>
          <w:rFonts w:hint="eastAsia"/>
          <w:sz w:val="24"/>
        </w:rPr>
        <w:t>岗位实习</w:t>
      </w:r>
      <w:r>
        <w:rPr>
          <w:sz w:val="24"/>
        </w:rPr>
        <w:t>成绩采用校内专业教师评价、校外兼职教师评价、实习单位鉴定三项评价相结合的方式，对学生的专业技能、工作态度、工作纪律等方面进行全面评价。</w:t>
      </w:r>
    </w:p>
    <w:p w14:paraId="6A76A08D">
      <w:pPr>
        <w:spacing w:line="440" w:lineRule="exact"/>
        <w:ind w:firstLine="480" w:firstLineChars="200"/>
        <w:rPr>
          <w:sz w:val="24"/>
        </w:rPr>
      </w:pPr>
      <w:r>
        <w:rPr>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63FA3090">
      <w:pPr>
        <w:spacing w:line="440" w:lineRule="exact"/>
        <w:ind w:firstLine="480" w:firstLineChars="200"/>
        <w:rPr>
          <w:sz w:val="24"/>
        </w:rPr>
      </w:pPr>
      <w:r>
        <w:rPr>
          <w:sz w:val="24"/>
        </w:rPr>
        <w:t>笔试：适用于理论性比较强的课程，由专业教师组织考核。</w:t>
      </w:r>
    </w:p>
    <w:p w14:paraId="1026015F">
      <w:pPr>
        <w:spacing w:line="440" w:lineRule="exact"/>
        <w:ind w:firstLine="480" w:firstLineChars="200"/>
        <w:rPr>
          <w:sz w:val="24"/>
        </w:rPr>
      </w:pPr>
      <w:r>
        <w:rPr>
          <w:sz w:val="24"/>
        </w:rPr>
        <w:t>实践技能考核：适用于实践性比较强的课程。技能考核应根据岗位技能要求，确定其相应的主要技能考核项目，由专兼职教师共同组织考核。</w:t>
      </w:r>
    </w:p>
    <w:p w14:paraId="1D0F530F">
      <w:pPr>
        <w:spacing w:line="440" w:lineRule="exact"/>
        <w:ind w:firstLine="480" w:firstLineChars="200"/>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6FF22D1B">
      <w:pPr>
        <w:spacing w:line="440" w:lineRule="exact"/>
        <w:ind w:firstLine="480" w:firstLineChars="200"/>
        <w:rPr>
          <w:sz w:val="24"/>
        </w:rPr>
      </w:pPr>
      <w:r>
        <w:rPr>
          <w:sz w:val="24"/>
        </w:rPr>
        <w:t>岗位绩效考核：在企业中开设的课程与实践，由企业与学校进行共同考核，企业考核主要以企业对学生的岗位工作执行情况进行绩效考核。</w:t>
      </w:r>
    </w:p>
    <w:p w14:paraId="38B949AA">
      <w:pPr>
        <w:spacing w:line="440" w:lineRule="exact"/>
        <w:ind w:firstLine="480" w:firstLineChars="200"/>
        <w:rPr>
          <w:sz w:val="24"/>
        </w:rPr>
      </w:pPr>
      <w:r>
        <w:rPr>
          <w:sz w:val="24"/>
        </w:rPr>
        <w:t>职业资格技能鉴定、厂商认证：本专业还引入了职业资格鉴定和厂商认证来评价学生的职业能力，学生参加职业资格认证考核，获得的认证作为学生评价依据。</w:t>
      </w:r>
    </w:p>
    <w:p w14:paraId="374BC51E">
      <w:pPr>
        <w:spacing w:line="440" w:lineRule="exact"/>
        <w:ind w:firstLine="480" w:firstLineChars="200"/>
        <w:rPr>
          <w:sz w:val="24"/>
        </w:rPr>
      </w:pPr>
      <w:r>
        <w:rPr>
          <w:sz w:val="24"/>
        </w:rPr>
        <w:t>技能竞赛：积极参加国家、省各有关部门及学院组织的各项专业技能竞赛，以竞赛所取得的成绩作为学生评价依据。</w:t>
      </w:r>
    </w:p>
    <w:p w14:paraId="70D5D8E0">
      <w:pPr>
        <w:spacing w:line="440" w:lineRule="exact"/>
        <w:ind w:firstLine="480" w:firstLineChars="200"/>
        <w:rPr>
          <w:sz w:val="24"/>
        </w:rPr>
      </w:pPr>
      <w:r>
        <w:rPr>
          <w:rFonts w:hint="eastAsia"/>
          <w:sz w:val="24"/>
        </w:rPr>
        <w:t>1.坚持教前评价与教后评价相结合、过程评价与结果评价相结合、定性评价与定量评价相结合、主观评价与客观评价相结合的多元化评价原则。</w:t>
      </w:r>
    </w:p>
    <w:p w14:paraId="56EE066E">
      <w:pPr>
        <w:spacing w:line="440" w:lineRule="exact"/>
        <w:ind w:firstLine="480" w:firstLineChars="200"/>
        <w:rPr>
          <w:sz w:val="24"/>
        </w:rPr>
      </w:pPr>
      <w:r>
        <w:rPr>
          <w:rFonts w:hint="eastAsia"/>
          <w:sz w:val="24"/>
        </w:rPr>
        <w:t>2.实行理论考试、实训考核与日常操行表现评价相结合的评价方式，以利于学生综合职业能力的发展。</w:t>
      </w:r>
    </w:p>
    <w:p w14:paraId="047989F3">
      <w:pPr>
        <w:spacing w:line="440" w:lineRule="exact"/>
        <w:ind w:firstLine="480" w:firstLineChars="200"/>
        <w:rPr>
          <w:sz w:val="24"/>
        </w:rPr>
      </w:pPr>
      <w:r>
        <w:rPr>
          <w:rFonts w:hint="eastAsia"/>
          <w:sz w:val="24"/>
        </w:rPr>
        <w:t>3.理论部分的考核可以采用课堂综合表现评价、作业评价、学习效果课堂展示、综合笔试等多元评价方法。笔试主要针对各部分的基本知识进行命题。</w:t>
      </w:r>
    </w:p>
    <w:p w14:paraId="45ADD68A">
      <w:pPr>
        <w:spacing w:line="440" w:lineRule="exact"/>
        <w:ind w:firstLine="480" w:firstLineChars="200"/>
        <w:rPr>
          <w:sz w:val="24"/>
        </w:rPr>
      </w:pPr>
      <w:r>
        <w:rPr>
          <w:rFonts w:hint="eastAsia"/>
          <w:sz w:val="24"/>
        </w:rPr>
        <w:t>4.实践部分采用过程性评价和成果考核相结合的方式。实践考试要设计便于操作的考题和细化的评分标准。</w:t>
      </w:r>
    </w:p>
    <w:p w14:paraId="390C4CDE">
      <w:pPr>
        <w:spacing w:line="440" w:lineRule="exact"/>
        <w:ind w:firstLine="480" w:firstLineChars="200"/>
        <w:rPr>
          <w:sz w:val="24"/>
        </w:rPr>
      </w:pPr>
      <w:r>
        <w:rPr>
          <w:rFonts w:hint="eastAsia"/>
          <w:sz w:val="24"/>
        </w:rPr>
        <w:t>5.要根据课程的特点，注重评价内容的整体性，既要关注学生对知识的理解、技能的掌握和能力的提高，又要关注学生养成规范操作、安全操作的良好习惯，以及爱护设备、节约能源、保护环境等意识与观念的形成。</w:t>
      </w:r>
    </w:p>
    <w:p w14:paraId="27EDA73C">
      <w:pPr>
        <w:spacing w:line="440" w:lineRule="exact"/>
        <w:ind w:firstLine="480" w:firstLineChars="200"/>
        <w:rPr>
          <w:sz w:val="24"/>
        </w:rPr>
      </w:pPr>
      <w:r>
        <w:rPr>
          <w:sz w:val="24"/>
        </w:rPr>
        <w:t xml:space="preserve">1.对于理论课程 </w:t>
      </w:r>
    </w:p>
    <w:p w14:paraId="63356051">
      <w:pPr>
        <w:spacing w:line="440" w:lineRule="exact"/>
        <w:ind w:firstLine="480" w:firstLineChars="200"/>
        <w:rPr>
          <w:sz w:val="24"/>
        </w:rPr>
      </w:pPr>
      <w:r>
        <w:rPr>
          <w:sz w:val="24"/>
        </w:rPr>
        <w:t xml:space="preserve">考试课：考勤10%、作业10%、课堂表现 10%，期末考试70%； </w:t>
      </w:r>
    </w:p>
    <w:p w14:paraId="11BCF41F">
      <w:pPr>
        <w:spacing w:line="440" w:lineRule="exact"/>
        <w:ind w:firstLine="480" w:firstLineChars="200"/>
        <w:rPr>
          <w:sz w:val="24"/>
        </w:rPr>
      </w:pPr>
      <w:r>
        <w:rPr>
          <w:sz w:val="24"/>
        </w:rPr>
        <w:t xml:space="preserve">考查课：课堂表现，平时作业，学习态度，课内考试各占 25%。 </w:t>
      </w:r>
    </w:p>
    <w:p w14:paraId="18EE03EF">
      <w:pPr>
        <w:spacing w:line="440" w:lineRule="exact"/>
        <w:ind w:firstLine="480" w:firstLineChars="200"/>
        <w:rPr>
          <w:sz w:val="24"/>
        </w:rPr>
      </w:pPr>
      <w:r>
        <w:rPr>
          <w:sz w:val="24"/>
        </w:rPr>
        <w:t xml:space="preserve">2.对于实践技能课程 </w:t>
      </w:r>
    </w:p>
    <w:p w14:paraId="7E19A3EA">
      <w:pPr>
        <w:spacing w:line="440" w:lineRule="exact"/>
        <w:ind w:firstLine="480" w:firstLineChars="200"/>
        <w:rPr>
          <w:sz w:val="24"/>
        </w:rPr>
      </w:pPr>
      <w:r>
        <w:rPr>
          <w:sz w:val="24"/>
        </w:rPr>
        <w:t>采用每一个单元考核为：学习成果（60%）+职业素质（遵守时间20% + 团结协作10% + 语言能力10%）。</w:t>
      </w:r>
    </w:p>
    <w:p w14:paraId="38B23BC6">
      <w:pPr>
        <w:spacing w:line="440" w:lineRule="exact"/>
        <w:ind w:firstLine="480" w:firstLineChars="200"/>
        <w:rPr>
          <w:sz w:val="24"/>
        </w:rPr>
      </w:pPr>
      <w:r>
        <w:rPr>
          <w:sz w:val="24"/>
        </w:rPr>
        <w:t>评价主体：教师评价（40%）+ 小组互评（50%）+学生自评（10%）（每次小组互评时，90 分以上限10%以内）。</w:t>
      </w:r>
    </w:p>
    <w:p w14:paraId="28ABE6D5">
      <w:pPr>
        <w:spacing w:line="440" w:lineRule="exact"/>
        <w:ind w:firstLine="480" w:firstLineChars="200"/>
        <w:rPr>
          <w:sz w:val="24"/>
        </w:rPr>
      </w:pPr>
      <w:r>
        <w:rPr>
          <w:sz w:val="24"/>
        </w:rPr>
        <w:t>课程总成绩：（每一单元考核成绩×单元学时数）/课程总学时。</w:t>
      </w:r>
    </w:p>
    <w:p w14:paraId="65C3534A">
      <w:pPr>
        <w:spacing w:line="440" w:lineRule="exact"/>
        <w:ind w:firstLine="482" w:firstLineChars="200"/>
        <w:rPr>
          <w:b/>
          <w:sz w:val="24"/>
        </w:rPr>
      </w:pPr>
      <w:r>
        <w:rPr>
          <w:b/>
          <w:sz w:val="24"/>
        </w:rPr>
        <w:t>（六）质量管理</w:t>
      </w:r>
    </w:p>
    <w:p w14:paraId="115F3CE4">
      <w:pPr>
        <w:spacing w:line="440" w:lineRule="exact"/>
        <w:ind w:firstLine="480" w:firstLineChars="200"/>
        <w:rPr>
          <w:sz w:val="24"/>
        </w:rPr>
      </w:pPr>
      <w:r>
        <w:rPr>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0DAFA5BD">
      <w:pPr>
        <w:spacing w:line="440" w:lineRule="exact"/>
        <w:ind w:firstLine="480" w:firstLineChars="200"/>
        <w:rPr>
          <w:sz w:val="24"/>
        </w:rPr>
      </w:pPr>
      <w:r>
        <w:rPr>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675EBE6">
      <w:pPr>
        <w:spacing w:line="440" w:lineRule="exact"/>
        <w:ind w:firstLine="480" w:firstLineChars="200"/>
        <w:rPr>
          <w:sz w:val="24"/>
        </w:rPr>
      </w:pPr>
      <w:r>
        <w:rPr>
          <w:sz w:val="24"/>
        </w:rPr>
        <w:t xml:space="preserve">3.应建立毕业生跟踪反馈机制及社会评价机制，并对生源情况、在校生学业水平、毕业生就业情况等进行分析，定期评价人才培养质量和培养目标达成情况。 </w:t>
      </w:r>
    </w:p>
    <w:p w14:paraId="14E79ECA">
      <w:pPr>
        <w:spacing w:line="440" w:lineRule="exact"/>
        <w:ind w:firstLine="480" w:firstLineChars="200"/>
        <w:rPr>
          <w:sz w:val="24"/>
        </w:rPr>
      </w:pPr>
      <w:r>
        <w:rPr>
          <w:sz w:val="24"/>
        </w:rPr>
        <w:t>4.专业教研室应充分利用评价分析结果有效改进专业教学，持续提高人才培养质量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14C362C2">
      <w:pPr>
        <w:spacing w:line="440" w:lineRule="exact"/>
        <w:ind w:firstLine="480" w:firstLineChars="200"/>
        <w:rPr>
          <w:sz w:val="24"/>
        </w:rPr>
      </w:pPr>
      <w:r>
        <w:rPr>
          <w:sz w:val="24"/>
        </w:rPr>
        <w:t>1.完善质量监控机构</w:t>
      </w:r>
    </w:p>
    <w:p w14:paraId="26B068DF">
      <w:pPr>
        <w:spacing w:line="440" w:lineRule="exact"/>
        <w:ind w:firstLine="480" w:firstLineChars="200"/>
        <w:rPr>
          <w:sz w:val="24"/>
        </w:rPr>
      </w:pPr>
      <w:r>
        <w:rPr>
          <w:sz w:val="24"/>
        </w:rPr>
        <w:t>（1）成立专业建设指导委员会和系教学工作督导组</w:t>
      </w:r>
    </w:p>
    <w:p w14:paraId="58B3F5EC">
      <w:pPr>
        <w:spacing w:line="440" w:lineRule="exact"/>
        <w:ind w:firstLine="480" w:firstLineChars="200"/>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0AEE4072">
      <w:pPr>
        <w:spacing w:line="440" w:lineRule="exact"/>
        <w:ind w:firstLine="480" w:firstLineChars="200"/>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712B037E">
      <w:pPr>
        <w:spacing w:line="440" w:lineRule="exact"/>
        <w:ind w:firstLine="480" w:firstLineChars="200"/>
        <w:rPr>
          <w:sz w:val="24"/>
        </w:rPr>
      </w:pPr>
      <w:r>
        <w:rPr>
          <w:sz w:val="24"/>
        </w:rPr>
        <w:t>2.完善教学质量保障体系</w:t>
      </w:r>
    </w:p>
    <w:p w14:paraId="1A31EDD0">
      <w:pPr>
        <w:spacing w:line="440" w:lineRule="exact"/>
        <w:ind w:firstLine="480" w:firstLineChars="200"/>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087D13EA">
      <w:pPr>
        <w:spacing w:line="440" w:lineRule="exact"/>
        <w:ind w:firstLine="480" w:firstLineChars="200"/>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4171B932">
      <w:pPr>
        <w:spacing w:line="440" w:lineRule="exact"/>
        <w:ind w:firstLine="472" w:firstLineChars="196"/>
        <w:rPr>
          <w:rFonts w:hint="eastAsia" w:ascii="宋体" w:hAnsi="宋体" w:cs="宋体"/>
          <w:b/>
          <w:sz w:val="24"/>
          <w:highlight w:val="yellow"/>
        </w:rPr>
      </w:pPr>
      <w:r>
        <w:rPr>
          <w:rFonts w:eastAsia="黑体"/>
          <w:b/>
          <w:sz w:val="24"/>
        </w:rPr>
        <w:t>十、毕业要求</w:t>
      </w:r>
    </w:p>
    <w:p w14:paraId="42DA8E0D">
      <w:pPr>
        <w:spacing w:line="440" w:lineRule="exact"/>
        <w:ind w:firstLine="480" w:firstLineChars="200"/>
        <w:rPr>
          <w:rFonts w:ascii="Calibri" w:hAnsi="Calibri"/>
          <w:szCs w:val="24"/>
        </w:rPr>
      </w:pPr>
      <w:r>
        <w:rPr>
          <w:sz w:val="24"/>
        </w:rPr>
        <w:t>本专业学生必须至少满足以下基本条件方能毕业：</w:t>
      </w:r>
    </w:p>
    <w:p w14:paraId="55886F39">
      <w:pPr>
        <w:spacing w:line="440" w:lineRule="exact"/>
        <w:ind w:firstLine="480" w:firstLineChars="200"/>
        <w:rPr>
          <w:rFonts w:hint="eastAsia" w:ascii="宋体" w:hAnsi="宋体" w:cs="宋体"/>
          <w:sz w:val="24"/>
          <w:szCs w:val="32"/>
        </w:rPr>
      </w:pPr>
      <w:r>
        <w:rPr>
          <w:rFonts w:hint="eastAsia" w:ascii="宋体" w:hAnsi="宋体" w:cs="宋体"/>
          <w:sz w:val="24"/>
          <w:szCs w:val="32"/>
        </w:rPr>
        <w:t>(一)学时学分要求</w:t>
      </w:r>
    </w:p>
    <w:p w14:paraId="6E1FCA20">
      <w:pPr>
        <w:spacing w:line="440" w:lineRule="exact"/>
        <w:ind w:firstLine="480" w:firstLineChars="200"/>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1255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49A2775">
            <w:pPr>
              <w:jc w:val="center"/>
              <w:rPr>
                <w:b/>
                <w:bCs/>
                <w:sz w:val="24"/>
                <w:szCs w:val="24"/>
              </w:rPr>
            </w:pPr>
            <w:r>
              <w:rPr>
                <w:rFonts w:hint="eastAsia"/>
                <w:b/>
                <w:bCs/>
                <w:sz w:val="24"/>
                <w:szCs w:val="24"/>
              </w:rPr>
              <w:t>序号</w:t>
            </w:r>
          </w:p>
        </w:tc>
        <w:tc>
          <w:tcPr>
            <w:tcW w:w="2099" w:type="dxa"/>
          </w:tcPr>
          <w:p w14:paraId="38E89AD5">
            <w:pPr>
              <w:jc w:val="center"/>
              <w:rPr>
                <w:b/>
                <w:bCs/>
                <w:sz w:val="24"/>
                <w:szCs w:val="24"/>
              </w:rPr>
            </w:pPr>
            <w:r>
              <w:rPr>
                <w:rFonts w:hint="eastAsia"/>
                <w:b/>
                <w:bCs/>
                <w:sz w:val="24"/>
                <w:szCs w:val="24"/>
              </w:rPr>
              <w:t>课程类型</w:t>
            </w:r>
          </w:p>
        </w:tc>
        <w:tc>
          <w:tcPr>
            <w:tcW w:w="2278" w:type="dxa"/>
          </w:tcPr>
          <w:p w14:paraId="4E88A35D">
            <w:pPr>
              <w:jc w:val="center"/>
              <w:rPr>
                <w:b/>
                <w:bCs/>
                <w:sz w:val="24"/>
                <w:szCs w:val="24"/>
              </w:rPr>
            </w:pPr>
            <w:r>
              <w:rPr>
                <w:rFonts w:hint="eastAsia"/>
                <w:b/>
                <w:bCs/>
                <w:sz w:val="24"/>
                <w:szCs w:val="24"/>
              </w:rPr>
              <w:t>应修学分</w:t>
            </w:r>
          </w:p>
        </w:tc>
        <w:tc>
          <w:tcPr>
            <w:tcW w:w="2073" w:type="dxa"/>
          </w:tcPr>
          <w:p w14:paraId="6AEFF349">
            <w:pPr>
              <w:jc w:val="center"/>
              <w:rPr>
                <w:b/>
                <w:bCs/>
                <w:sz w:val="24"/>
                <w:szCs w:val="24"/>
              </w:rPr>
            </w:pPr>
            <w:r>
              <w:rPr>
                <w:rFonts w:hint="eastAsia"/>
                <w:b/>
                <w:bCs/>
                <w:sz w:val="24"/>
                <w:szCs w:val="24"/>
              </w:rPr>
              <w:t>应修学时</w:t>
            </w:r>
          </w:p>
        </w:tc>
      </w:tr>
      <w:tr w14:paraId="5C77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72589F5">
            <w:pPr>
              <w:jc w:val="center"/>
              <w:rPr>
                <w:sz w:val="24"/>
                <w:szCs w:val="24"/>
              </w:rPr>
            </w:pPr>
            <w:r>
              <w:rPr>
                <w:rFonts w:hint="eastAsia"/>
                <w:sz w:val="24"/>
                <w:szCs w:val="24"/>
              </w:rPr>
              <w:t>1</w:t>
            </w:r>
          </w:p>
        </w:tc>
        <w:tc>
          <w:tcPr>
            <w:tcW w:w="2099" w:type="dxa"/>
          </w:tcPr>
          <w:p w14:paraId="262A7AA2">
            <w:pPr>
              <w:jc w:val="center"/>
              <w:rPr>
                <w:sz w:val="24"/>
                <w:szCs w:val="24"/>
              </w:rPr>
            </w:pPr>
            <w:r>
              <w:rPr>
                <w:sz w:val="24"/>
                <w:szCs w:val="24"/>
              </w:rPr>
              <w:t>公共基础课程</w:t>
            </w:r>
          </w:p>
        </w:tc>
        <w:tc>
          <w:tcPr>
            <w:tcW w:w="2278" w:type="dxa"/>
          </w:tcPr>
          <w:p w14:paraId="46AF71A4">
            <w:pPr>
              <w:jc w:val="center"/>
              <w:rPr>
                <w:sz w:val="24"/>
                <w:szCs w:val="24"/>
              </w:rPr>
            </w:pPr>
            <w:r>
              <w:rPr>
                <w:rFonts w:hint="eastAsia"/>
                <w:sz w:val="24"/>
                <w:szCs w:val="24"/>
              </w:rPr>
              <w:t>51.5</w:t>
            </w:r>
          </w:p>
        </w:tc>
        <w:tc>
          <w:tcPr>
            <w:tcW w:w="2073" w:type="dxa"/>
          </w:tcPr>
          <w:p w14:paraId="53A783C8">
            <w:pPr>
              <w:rPr>
                <w:sz w:val="24"/>
                <w:szCs w:val="24"/>
              </w:rPr>
            </w:pPr>
            <w:r>
              <w:rPr>
                <w:rFonts w:hint="eastAsia"/>
                <w:sz w:val="24"/>
                <w:szCs w:val="24"/>
              </w:rPr>
              <w:t>844</w:t>
            </w:r>
          </w:p>
        </w:tc>
      </w:tr>
      <w:tr w14:paraId="4FA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EEB5E37">
            <w:pPr>
              <w:jc w:val="center"/>
              <w:rPr>
                <w:sz w:val="24"/>
                <w:szCs w:val="24"/>
              </w:rPr>
            </w:pPr>
            <w:r>
              <w:rPr>
                <w:rFonts w:hint="eastAsia"/>
                <w:sz w:val="24"/>
                <w:szCs w:val="24"/>
              </w:rPr>
              <w:t>2</w:t>
            </w:r>
          </w:p>
        </w:tc>
        <w:tc>
          <w:tcPr>
            <w:tcW w:w="2099" w:type="dxa"/>
          </w:tcPr>
          <w:p w14:paraId="568A6109">
            <w:pPr>
              <w:jc w:val="center"/>
              <w:rPr>
                <w:sz w:val="24"/>
                <w:szCs w:val="24"/>
              </w:rPr>
            </w:pPr>
            <w:r>
              <w:rPr>
                <w:sz w:val="24"/>
                <w:szCs w:val="24"/>
              </w:rPr>
              <w:t>专业课程</w:t>
            </w:r>
          </w:p>
        </w:tc>
        <w:tc>
          <w:tcPr>
            <w:tcW w:w="2278" w:type="dxa"/>
          </w:tcPr>
          <w:p w14:paraId="15B97641">
            <w:pPr>
              <w:jc w:val="center"/>
              <w:rPr>
                <w:sz w:val="24"/>
                <w:szCs w:val="24"/>
              </w:rPr>
            </w:pPr>
            <w:r>
              <w:rPr>
                <w:rFonts w:hint="eastAsia"/>
                <w:sz w:val="24"/>
                <w:szCs w:val="24"/>
              </w:rPr>
              <w:t>95.5</w:t>
            </w:r>
          </w:p>
        </w:tc>
        <w:tc>
          <w:tcPr>
            <w:tcW w:w="2073" w:type="dxa"/>
          </w:tcPr>
          <w:p w14:paraId="06FA693E">
            <w:pPr>
              <w:rPr>
                <w:sz w:val="24"/>
                <w:szCs w:val="24"/>
              </w:rPr>
            </w:pPr>
            <w:r>
              <w:rPr>
                <w:rFonts w:hint="eastAsia"/>
                <w:sz w:val="24"/>
                <w:szCs w:val="24"/>
              </w:rPr>
              <w:t>2212</w:t>
            </w:r>
          </w:p>
        </w:tc>
      </w:tr>
      <w:tr w14:paraId="7137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67E7FCC6">
            <w:pPr>
              <w:jc w:val="center"/>
              <w:rPr>
                <w:sz w:val="24"/>
                <w:szCs w:val="24"/>
              </w:rPr>
            </w:pPr>
            <w:r>
              <w:rPr>
                <w:rFonts w:hint="eastAsia"/>
                <w:sz w:val="24"/>
                <w:szCs w:val="24"/>
              </w:rPr>
              <w:t>合计</w:t>
            </w:r>
          </w:p>
        </w:tc>
        <w:tc>
          <w:tcPr>
            <w:tcW w:w="2278" w:type="dxa"/>
          </w:tcPr>
          <w:p w14:paraId="49D915D1">
            <w:pPr>
              <w:jc w:val="center"/>
              <w:rPr>
                <w:sz w:val="24"/>
                <w:szCs w:val="24"/>
              </w:rPr>
            </w:pPr>
            <w:r>
              <w:rPr>
                <w:rFonts w:hint="eastAsia"/>
                <w:sz w:val="24"/>
                <w:szCs w:val="24"/>
              </w:rPr>
              <w:t>147</w:t>
            </w:r>
          </w:p>
        </w:tc>
        <w:tc>
          <w:tcPr>
            <w:tcW w:w="2073" w:type="dxa"/>
          </w:tcPr>
          <w:p w14:paraId="2826BD42">
            <w:pPr>
              <w:rPr>
                <w:sz w:val="24"/>
                <w:szCs w:val="24"/>
              </w:rPr>
            </w:pPr>
            <w:r>
              <w:rPr>
                <w:rFonts w:hint="eastAsia"/>
                <w:sz w:val="24"/>
                <w:szCs w:val="24"/>
              </w:rPr>
              <w:t>3056</w:t>
            </w:r>
          </w:p>
        </w:tc>
      </w:tr>
    </w:tbl>
    <w:p w14:paraId="70C46765">
      <w:pPr>
        <w:spacing w:line="440" w:lineRule="exact"/>
        <w:ind w:firstLine="480" w:firstLineChars="200"/>
        <w:rPr>
          <w:rFonts w:hint="eastAsia" w:ascii="宋体" w:hAnsi="宋体" w:cs="宋体"/>
          <w:sz w:val="24"/>
          <w:szCs w:val="32"/>
        </w:rPr>
      </w:pPr>
      <w:r>
        <w:rPr>
          <w:rFonts w:hint="eastAsia" w:ascii="宋体" w:hAnsi="宋体" w:cs="宋体"/>
          <w:sz w:val="24"/>
          <w:szCs w:val="32"/>
        </w:rPr>
        <w:t>(二)其他要求</w:t>
      </w:r>
    </w:p>
    <w:p w14:paraId="39BF819B">
      <w:pPr>
        <w:spacing w:line="440" w:lineRule="exact"/>
        <w:ind w:firstLine="480" w:firstLineChars="200"/>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02DBF127">
      <w:pPr>
        <w:spacing w:line="440" w:lineRule="exact"/>
        <w:ind w:firstLine="480" w:firstLineChars="200"/>
        <w:rPr>
          <w:rFonts w:hint="eastAsia" w:ascii="宋体" w:hAnsi="宋体" w:cs="宋体"/>
          <w:color w:val="FF0000"/>
          <w:sz w:val="24"/>
          <w:szCs w:val="32"/>
        </w:rPr>
      </w:pPr>
      <w:r>
        <w:rPr>
          <w:rFonts w:hint="eastAsia" w:ascii="宋体" w:hAnsi="宋体" w:cs="宋体"/>
          <w:color w:val="FF0000"/>
          <w:sz w:val="24"/>
          <w:szCs w:val="32"/>
        </w:rPr>
        <w:t>2.达到《国家学生体质健康标准》及阳光健康跑相关要求。</w:t>
      </w:r>
    </w:p>
    <w:p w14:paraId="4ABF107A">
      <w:pPr>
        <w:spacing w:line="440" w:lineRule="exact"/>
        <w:ind w:firstLine="480" w:firstLineChars="200"/>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p w14:paraId="1EE7F1B7">
      <w:pPr>
        <w:spacing w:line="440" w:lineRule="exact"/>
        <w:ind w:firstLine="480" w:firstLineChars="200"/>
        <w:rPr>
          <w:rFonts w:hint="eastAsia" w:ascii="宋体" w:hAnsi="宋体" w:cs="宋体"/>
          <w:sz w:val="24"/>
          <w:szCs w:val="32"/>
        </w:rPr>
      </w:pPr>
    </w:p>
    <w:tbl>
      <w:tblPr>
        <w:tblStyle w:val="10"/>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1147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330B858">
            <w:pPr>
              <w:jc w:val="center"/>
              <w:rPr>
                <w:b/>
                <w:bCs/>
                <w:sz w:val="24"/>
              </w:rPr>
            </w:pPr>
            <w:r>
              <w:rPr>
                <w:rFonts w:hint="eastAsia"/>
                <w:b/>
                <w:bCs/>
                <w:sz w:val="24"/>
              </w:rPr>
              <w:t>序号</w:t>
            </w:r>
          </w:p>
        </w:tc>
        <w:tc>
          <w:tcPr>
            <w:tcW w:w="2088" w:type="dxa"/>
            <w:vAlign w:val="center"/>
          </w:tcPr>
          <w:p w14:paraId="3F1CF105">
            <w:pPr>
              <w:jc w:val="center"/>
              <w:rPr>
                <w:b/>
                <w:bCs/>
                <w:sz w:val="24"/>
              </w:rPr>
            </w:pPr>
            <w:r>
              <w:rPr>
                <w:rFonts w:hint="eastAsia"/>
                <w:b/>
                <w:bCs/>
                <w:sz w:val="24"/>
              </w:rPr>
              <w:t>证书名称</w:t>
            </w:r>
          </w:p>
        </w:tc>
        <w:tc>
          <w:tcPr>
            <w:tcW w:w="1574" w:type="dxa"/>
            <w:vAlign w:val="center"/>
          </w:tcPr>
          <w:p w14:paraId="5457199E">
            <w:pPr>
              <w:jc w:val="center"/>
              <w:rPr>
                <w:b/>
                <w:bCs/>
                <w:sz w:val="24"/>
              </w:rPr>
            </w:pPr>
            <w:r>
              <w:rPr>
                <w:rFonts w:hint="eastAsia"/>
                <w:b/>
                <w:bCs/>
                <w:sz w:val="24"/>
              </w:rPr>
              <w:t>证书等级</w:t>
            </w:r>
          </w:p>
        </w:tc>
        <w:tc>
          <w:tcPr>
            <w:tcW w:w="2234" w:type="dxa"/>
            <w:vAlign w:val="center"/>
          </w:tcPr>
          <w:p w14:paraId="2C7EA335">
            <w:pPr>
              <w:jc w:val="center"/>
              <w:rPr>
                <w:b/>
                <w:bCs/>
                <w:sz w:val="24"/>
              </w:rPr>
            </w:pPr>
            <w:r>
              <w:rPr>
                <w:rFonts w:hint="eastAsia"/>
                <w:b/>
                <w:bCs/>
                <w:sz w:val="24"/>
              </w:rPr>
              <w:t>颁证单位</w:t>
            </w:r>
          </w:p>
        </w:tc>
      </w:tr>
      <w:tr w14:paraId="615C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0ADB99A">
            <w:pPr>
              <w:jc w:val="center"/>
              <w:rPr>
                <w:b/>
                <w:bCs/>
                <w:sz w:val="24"/>
              </w:rPr>
            </w:pPr>
            <w:r>
              <w:rPr>
                <w:rFonts w:hint="eastAsia"/>
                <w:b/>
                <w:bCs/>
                <w:sz w:val="24"/>
              </w:rPr>
              <w:t>1</w:t>
            </w:r>
          </w:p>
        </w:tc>
        <w:tc>
          <w:tcPr>
            <w:tcW w:w="2088" w:type="dxa"/>
            <w:vAlign w:val="center"/>
          </w:tcPr>
          <w:p w14:paraId="73B613A5">
            <w:pPr>
              <w:jc w:val="center"/>
              <w:rPr>
                <w:b/>
                <w:bCs/>
                <w:sz w:val="24"/>
              </w:rPr>
            </w:pPr>
            <w:r>
              <w:rPr>
                <w:rFonts w:hint="eastAsia"/>
                <w:b/>
                <w:bCs/>
                <w:sz w:val="24"/>
              </w:rPr>
              <w:t>1+X 网店运营推广职业资格证书</w:t>
            </w:r>
          </w:p>
        </w:tc>
        <w:tc>
          <w:tcPr>
            <w:tcW w:w="1574" w:type="dxa"/>
            <w:vAlign w:val="center"/>
          </w:tcPr>
          <w:p w14:paraId="2B1CA4D1">
            <w:pPr>
              <w:jc w:val="center"/>
              <w:rPr>
                <w:b/>
                <w:bCs/>
                <w:sz w:val="24"/>
              </w:rPr>
            </w:pPr>
            <w:r>
              <w:rPr>
                <w:rFonts w:hint="eastAsia"/>
                <w:b/>
                <w:bCs/>
                <w:sz w:val="24"/>
              </w:rPr>
              <w:t>中级</w:t>
            </w:r>
          </w:p>
        </w:tc>
        <w:tc>
          <w:tcPr>
            <w:tcW w:w="2234" w:type="dxa"/>
            <w:vAlign w:val="center"/>
          </w:tcPr>
          <w:p w14:paraId="04EBB3C8">
            <w:pPr>
              <w:jc w:val="center"/>
              <w:rPr>
                <w:b/>
                <w:bCs/>
                <w:sz w:val="24"/>
              </w:rPr>
            </w:pPr>
            <w:r>
              <w:rPr>
                <w:rFonts w:hint="eastAsia"/>
                <w:b/>
                <w:bCs/>
                <w:sz w:val="24"/>
              </w:rPr>
              <w:t>中教畅享科技有限公司</w:t>
            </w:r>
          </w:p>
        </w:tc>
      </w:tr>
      <w:tr w14:paraId="1683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ABBA342">
            <w:pPr>
              <w:jc w:val="center"/>
              <w:rPr>
                <w:b/>
                <w:bCs/>
                <w:sz w:val="24"/>
              </w:rPr>
            </w:pPr>
            <w:r>
              <w:rPr>
                <w:rFonts w:hint="eastAsia"/>
                <w:b/>
                <w:bCs/>
                <w:sz w:val="24"/>
              </w:rPr>
              <w:t>2</w:t>
            </w:r>
          </w:p>
        </w:tc>
        <w:tc>
          <w:tcPr>
            <w:tcW w:w="2088" w:type="dxa"/>
            <w:vAlign w:val="center"/>
          </w:tcPr>
          <w:p w14:paraId="4B72F9FC">
            <w:pPr>
              <w:jc w:val="center"/>
              <w:rPr>
                <w:b/>
                <w:bCs/>
                <w:sz w:val="24"/>
              </w:rPr>
            </w:pPr>
            <w:r>
              <w:rPr>
                <w:rFonts w:hint="eastAsia"/>
                <w:b/>
                <w:bCs/>
                <w:sz w:val="24"/>
              </w:rPr>
              <w:t>电子商务师</w:t>
            </w:r>
          </w:p>
        </w:tc>
        <w:tc>
          <w:tcPr>
            <w:tcW w:w="1574" w:type="dxa"/>
            <w:vAlign w:val="center"/>
          </w:tcPr>
          <w:p w14:paraId="14ED1EAD">
            <w:pPr>
              <w:jc w:val="center"/>
              <w:rPr>
                <w:b/>
                <w:bCs/>
                <w:sz w:val="24"/>
              </w:rPr>
            </w:pPr>
            <w:r>
              <w:rPr>
                <w:rFonts w:hint="eastAsia"/>
                <w:b/>
                <w:bCs/>
                <w:sz w:val="24"/>
              </w:rPr>
              <w:t>三级</w:t>
            </w:r>
          </w:p>
        </w:tc>
        <w:tc>
          <w:tcPr>
            <w:tcW w:w="2234" w:type="dxa"/>
            <w:vAlign w:val="center"/>
          </w:tcPr>
          <w:p w14:paraId="67BE9C6D">
            <w:pPr>
              <w:jc w:val="center"/>
              <w:rPr>
                <w:b/>
                <w:bCs/>
                <w:sz w:val="24"/>
              </w:rPr>
            </w:pPr>
            <w:r>
              <w:rPr>
                <w:rFonts w:hint="eastAsia"/>
                <w:b/>
                <w:bCs/>
                <w:sz w:val="24"/>
              </w:rPr>
              <w:t>福建省人才开发中心</w:t>
            </w:r>
          </w:p>
        </w:tc>
      </w:tr>
      <w:tr w14:paraId="5C9A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DA850C9">
            <w:pPr>
              <w:jc w:val="center"/>
              <w:rPr>
                <w:b/>
                <w:bCs/>
                <w:sz w:val="24"/>
              </w:rPr>
            </w:pPr>
            <w:r>
              <w:rPr>
                <w:rFonts w:hint="eastAsia"/>
                <w:b/>
                <w:bCs/>
                <w:sz w:val="24"/>
              </w:rPr>
              <w:t>3</w:t>
            </w:r>
          </w:p>
        </w:tc>
        <w:tc>
          <w:tcPr>
            <w:tcW w:w="2088" w:type="dxa"/>
            <w:vAlign w:val="center"/>
          </w:tcPr>
          <w:p w14:paraId="1D301F0A">
            <w:pPr>
              <w:jc w:val="center"/>
              <w:rPr>
                <w:b/>
                <w:bCs/>
                <w:sz w:val="24"/>
              </w:rPr>
            </w:pPr>
            <w:r>
              <w:rPr>
                <w:rFonts w:hint="eastAsia"/>
                <w:b/>
                <w:bCs/>
                <w:sz w:val="24"/>
              </w:rPr>
              <w:t>互联网营销师</w:t>
            </w:r>
          </w:p>
        </w:tc>
        <w:tc>
          <w:tcPr>
            <w:tcW w:w="1574" w:type="dxa"/>
            <w:vAlign w:val="center"/>
          </w:tcPr>
          <w:p w14:paraId="5A238B50">
            <w:pPr>
              <w:jc w:val="center"/>
              <w:rPr>
                <w:b/>
                <w:bCs/>
                <w:sz w:val="24"/>
              </w:rPr>
            </w:pPr>
            <w:r>
              <w:rPr>
                <w:rFonts w:hint="eastAsia"/>
                <w:b/>
                <w:bCs/>
                <w:sz w:val="24"/>
              </w:rPr>
              <w:t>三级</w:t>
            </w:r>
          </w:p>
        </w:tc>
        <w:tc>
          <w:tcPr>
            <w:tcW w:w="2234" w:type="dxa"/>
            <w:vAlign w:val="center"/>
          </w:tcPr>
          <w:p w14:paraId="20A45D3F">
            <w:pPr>
              <w:jc w:val="center"/>
              <w:rPr>
                <w:b/>
                <w:bCs/>
                <w:sz w:val="24"/>
              </w:rPr>
            </w:pPr>
            <w:r>
              <w:rPr>
                <w:rFonts w:hint="eastAsia"/>
                <w:b/>
                <w:bCs/>
                <w:sz w:val="24"/>
              </w:rPr>
              <w:t>福建省人才开发中心</w:t>
            </w:r>
          </w:p>
        </w:tc>
      </w:tr>
      <w:tr w14:paraId="6C6D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B951388">
            <w:pPr>
              <w:jc w:val="center"/>
              <w:rPr>
                <w:b/>
                <w:bCs/>
                <w:sz w:val="24"/>
              </w:rPr>
            </w:pPr>
            <w:r>
              <w:rPr>
                <w:rFonts w:hint="eastAsia"/>
                <w:b/>
                <w:bCs/>
                <w:sz w:val="24"/>
              </w:rPr>
              <w:t>4</w:t>
            </w:r>
          </w:p>
        </w:tc>
        <w:tc>
          <w:tcPr>
            <w:tcW w:w="2088" w:type="dxa"/>
            <w:vAlign w:val="center"/>
          </w:tcPr>
          <w:p w14:paraId="411B14FC">
            <w:pPr>
              <w:jc w:val="center"/>
              <w:rPr>
                <w:b/>
                <w:bCs/>
                <w:sz w:val="24"/>
              </w:rPr>
            </w:pPr>
            <w:r>
              <w:rPr>
                <w:rFonts w:hint="eastAsia"/>
                <w:b/>
                <w:bCs/>
                <w:sz w:val="24"/>
              </w:rPr>
              <w:t>Photoshop技能等级证</w:t>
            </w:r>
          </w:p>
        </w:tc>
        <w:tc>
          <w:tcPr>
            <w:tcW w:w="1574" w:type="dxa"/>
            <w:vAlign w:val="center"/>
          </w:tcPr>
          <w:p w14:paraId="4700D373">
            <w:pPr>
              <w:jc w:val="center"/>
              <w:rPr>
                <w:b/>
                <w:bCs/>
                <w:sz w:val="24"/>
              </w:rPr>
            </w:pPr>
            <w:r>
              <w:rPr>
                <w:rFonts w:hint="eastAsia"/>
                <w:b/>
                <w:bCs/>
                <w:sz w:val="24"/>
              </w:rPr>
              <w:t>中级</w:t>
            </w:r>
          </w:p>
          <w:p w14:paraId="05BCBCB2">
            <w:pPr>
              <w:rPr>
                <w:b/>
                <w:bCs/>
                <w:sz w:val="24"/>
              </w:rPr>
            </w:pPr>
          </w:p>
        </w:tc>
        <w:tc>
          <w:tcPr>
            <w:tcW w:w="2234" w:type="dxa"/>
            <w:vAlign w:val="center"/>
          </w:tcPr>
          <w:p w14:paraId="349FAAF1">
            <w:pPr>
              <w:jc w:val="center"/>
              <w:rPr>
                <w:b/>
                <w:bCs/>
                <w:sz w:val="24"/>
              </w:rPr>
            </w:pPr>
            <w:r>
              <w:rPr>
                <w:rFonts w:hint="eastAsia"/>
                <w:b/>
                <w:bCs/>
                <w:sz w:val="24"/>
              </w:rPr>
              <w:t>人社局</w:t>
            </w:r>
          </w:p>
        </w:tc>
      </w:tr>
    </w:tbl>
    <w:p w14:paraId="47BEAAE4">
      <w:pPr>
        <w:spacing w:line="440" w:lineRule="exact"/>
        <w:ind w:firstLine="480" w:firstLineChars="200"/>
        <w:rPr>
          <w:rFonts w:hint="eastAsia" w:ascii="宋体" w:hAnsi="宋体" w:cs="宋体"/>
          <w:sz w:val="24"/>
          <w:szCs w:val="32"/>
        </w:rPr>
      </w:pPr>
      <w:r>
        <w:rPr>
          <w:rFonts w:hint="eastAsia" w:ascii="宋体" w:hAnsi="宋体" w:cs="宋体"/>
          <w:sz w:val="24"/>
          <w:szCs w:val="32"/>
        </w:rPr>
        <w:t>4. 获得</w:t>
      </w:r>
      <w:r>
        <w:rPr>
          <w:rFonts w:ascii="宋体" w:hAnsi="宋体" w:cs="宋体"/>
          <w:sz w:val="24"/>
          <w:szCs w:val="32"/>
        </w:rPr>
        <w:t>1</w:t>
      </w:r>
      <w:r>
        <w:rPr>
          <w:rFonts w:hint="eastAsia" w:ascii="宋体" w:hAnsi="宋体" w:cs="宋体"/>
          <w:sz w:val="24"/>
          <w:szCs w:val="32"/>
        </w:rPr>
        <w:t>项院级及以上比赛奖状或参与</w:t>
      </w:r>
      <w:r>
        <w:rPr>
          <w:rFonts w:ascii="宋体" w:hAnsi="宋体" w:cs="宋体"/>
          <w:sz w:val="24"/>
          <w:szCs w:val="32"/>
        </w:rPr>
        <w:t>1</w:t>
      </w:r>
      <w:r>
        <w:rPr>
          <w:rFonts w:hint="eastAsia" w:ascii="宋体" w:hAnsi="宋体" w:cs="宋体"/>
          <w:sz w:val="24"/>
          <w:szCs w:val="32"/>
        </w:rPr>
        <w:t>项院级及以上活动</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544"/>
        <w:gridCol w:w="3894"/>
      </w:tblGrid>
      <w:tr w14:paraId="7BFC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78AEB521">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序号</w:t>
            </w:r>
          </w:p>
        </w:tc>
        <w:tc>
          <w:tcPr>
            <w:tcW w:w="3544" w:type="dxa"/>
            <w:vAlign w:val="center"/>
          </w:tcPr>
          <w:p w14:paraId="6167BE0E">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赛事名称</w:t>
            </w:r>
          </w:p>
        </w:tc>
        <w:tc>
          <w:tcPr>
            <w:tcW w:w="3894" w:type="dxa"/>
            <w:vAlign w:val="center"/>
          </w:tcPr>
          <w:p w14:paraId="63F2FDB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活动名称</w:t>
            </w:r>
          </w:p>
        </w:tc>
      </w:tr>
      <w:tr w14:paraId="3A07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CCE70F6">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p>
        </w:tc>
        <w:tc>
          <w:tcPr>
            <w:tcW w:w="3544" w:type="dxa"/>
            <w:vAlign w:val="center"/>
          </w:tcPr>
          <w:p w14:paraId="36D04D4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电子商务综合技能竞赛院赛</w:t>
            </w:r>
          </w:p>
        </w:tc>
        <w:tc>
          <w:tcPr>
            <w:tcW w:w="3894" w:type="dxa"/>
            <w:vAlign w:val="center"/>
          </w:tcPr>
          <w:p w14:paraId="70319AA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各项志愿服务活动</w:t>
            </w:r>
          </w:p>
        </w:tc>
      </w:tr>
      <w:tr w14:paraId="5DD1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06B418D">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p>
        </w:tc>
        <w:tc>
          <w:tcPr>
            <w:tcW w:w="3544" w:type="dxa"/>
            <w:vAlign w:val="center"/>
          </w:tcPr>
          <w:p w14:paraId="3DBEAE2A">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商务数据分析院赛</w:t>
            </w:r>
          </w:p>
        </w:tc>
        <w:tc>
          <w:tcPr>
            <w:tcW w:w="3894" w:type="dxa"/>
            <w:vAlign w:val="center"/>
          </w:tcPr>
          <w:p w14:paraId="572C695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各类社会实践活动</w:t>
            </w:r>
          </w:p>
        </w:tc>
      </w:tr>
      <w:tr w14:paraId="2436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3D31FBA">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p>
        </w:tc>
        <w:tc>
          <w:tcPr>
            <w:tcW w:w="3544" w:type="dxa"/>
            <w:vAlign w:val="center"/>
          </w:tcPr>
          <w:p w14:paraId="6575119D">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电商直播大赛院赛</w:t>
            </w:r>
          </w:p>
        </w:tc>
        <w:tc>
          <w:tcPr>
            <w:tcW w:w="3894" w:type="dxa"/>
            <w:vAlign w:val="center"/>
          </w:tcPr>
          <w:p w14:paraId="57319537">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无偿献血活动</w:t>
            </w:r>
          </w:p>
        </w:tc>
      </w:tr>
      <w:tr w14:paraId="7FD2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28FDB0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p>
        </w:tc>
        <w:tc>
          <w:tcPr>
            <w:tcW w:w="3544" w:type="dxa"/>
            <w:vAlign w:val="center"/>
          </w:tcPr>
          <w:p w14:paraId="73D2B4D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“互联网+”创新创业大赛院赛</w:t>
            </w:r>
          </w:p>
        </w:tc>
        <w:tc>
          <w:tcPr>
            <w:tcW w:w="3894" w:type="dxa"/>
            <w:vAlign w:val="center"/>
          </w:tcPr>
          <w:p w14:paraId="7570B4B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十佳歌手赛</w:t>
            </w:r>
          </w:p>
        </w:tc>
      </w:tr>
      <w:tr w14:paraId="4085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46445234">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p>
        </w:tc>
        <w:tc>
          <w:tcPr>
            <w:tcW w:w="3544" w:type="dxa"/>
            <w:vAlign w:val="center"/>
          </w:tcPr>
          <w:p w14:paraId="46126D1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“一带一路”赛事</w:t>
            </w:r>
          </w:p>
        </w:tc>
        <w:tc>
          <w:tcPr>
            <w:tcW w:w="3894" w:type="dxa"/>
            <w:vAlign w:val="center"/>
          </w:tcPr>
          <w:p w14:paraId="4BEF9073">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校运动会</w:t>
            </w:r>
          </w:p>
        </w:tc>
      </w:tr>
      <w:tr w14:paraId="74F6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A9D98CA">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w:t>
            </w:r>
          </w:p>
        </w:tc>
        <w:tc>
          <w:tcPr>
            <w:tcW w:w="3544" w:type="dxa"/>
            <w:vAlign w:val="center"/>
          </w:tcPr>
          <w:p w14:paraId="6AFB703F">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“海峡杯”赛事</w:t>
            </w:r>
          </w:p>
        </w:tc>
        <w:tc>
          <w:tcPr>
            <w:tcW w:w="3894" w:type="dxa"/>
            <w:vAlign w:val="center"/>
          </w:tcPr>
          <w:p w14:paraId="4B0E0C2F">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校园文化节系列活动</w:t>
            </w:r>
          </w:p>
        </w:tc>
      </w:tr>
      <w:tr w14:paraId="0379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26C61B70">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p>
        </w:tc>
        <w:tc>
          <w:tcPr>
            <w:tcW w:w="3544" w:type="dxa"/>
            <w:vAlign w:val="center"/>
          </w:tcPr>
          <w:p w14:paraId="191770A1">
            <w:pPr>
              <w:rPr>
                <w:b/>
                <w:bCs/>
                <w:color w:val="000000" w:themeColor="text1"/>
                <w:sz w:val="24"/>
                <w14:textFill>
                  <w14:solidFill>
                    <w14:schemeClr w14:val="tx1"/>
                  </w14:solidFill>
                </w14:textFill>
              </w:rPr>
            </w:pPr>
          </w:p>
        </w:tc>
        <w:tc>
          <w:tcPr>
            <w:tcW w:w="3894" w:type="dxa"/>
            <w:vAlign w:val="center"/>
          </w:tcPr>
          <w:p w14:paraId="33489B45">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校园其他类文体活动</w:t>
            </w:r>
          </w:p>
        </w:tc>
      </w:tr>
      <w:tr w14:paraId="7584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30528CD">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w:t>
            </w:r>
          </w:p>
        </w:tc>
        <w:tc>
          <w:tcPr>
            <w:tcW w:w="3544" w:type="dxa"/>
            <w:vAlign w:val="center"/>
          </w:tcPr>
          <w:p w14:paraId="57FB367C">
            <w:pPr>
              <w:rPr>
                <w:b/>
                <w:bCs/>
                <w:color w:val="000000" w:themeColor="text1"/>
                <w:sz w:val="24"/>
                <w14:textFill>
                  <w14:solidFill>
                    <w14:schemeClr w14:val="tx1"/>
                  </w14:solidFill>
                </w14:textFill>
              </w:rPr>
            </w:pPr>
          </w:p>
        </w:tc>
        <w:tc>
          <w:tcPr>
            <w:tcW w:w="3894" w:type="dxa"/>
            <w:vAlign w:val="center"/>
          </w:tcPr>
          <w:p w14:paraId="5B66101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社区相关系列活动</w:t>
            </w:r>
          </w:p>
        </w:tc>
      </w:tr>
      <w:tr w14:paraId="7AC3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2A90B6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p>
        </w:tc>
        <w:tc>
          <w:tcPr>
            <w:tcW w:w="3544" w:type="dxa"/>
            <w:vAlign w:val="center"/>
          </w:tcPr>
          <w:p w14:paraId="2A274CC1">
            <w:pPr>
              <w:rPr>
                <w:b/>
                <w:bCs/>
                <w:color w:val="000000" w:themeColor="text1"/>
                <w:sz w:val="24"/>
                <w14:textFill>
                  <w14:solidFill>
                    <w14:schemeClr w14:val="tx1"/>
                  </w14:solidFill>
                </w14:textFill>
              </w:rPr>
            </w:pPr>
          </w:p>
        </w:tc>
        <w:tc>
          <w:tcPr>
            <w:tcW w:w="3894" w:type="dxa"/>
            <w:vAlign w:val="center"/>
          </w:tcPr>
          <w:p w14:paraId="40B855E4">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宿舍文化节系列活动</w:t>
            </w:r>
          </w:p>
        </w:tc>
      </w:tr>
    </w:tbl>
    <w:p w14:paraId="18264BA7">
      <w:pPr>
        <w:ind w:left="2520" w:leftChars="1200" w:firstLine="2800" w:firstLineChars="1000"/>
        <w:rPr>
          <w:rFonts w:hint="eastAsia" w:ascii="仿宋" w:hAnsi="仿宋" w:eastAsia="仿宋"/>
          <w:sz w:val="28"/>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C63E">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D46F">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B34F8E">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4AB34F8E">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E6E1">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CB542EC"/>
    <w:multiLevelType w:val="singleLevel"/>
    <w:tmpl w:val="3CB542E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40E83"/>
    <w:rsid w:val="00071EF3"/>
    <w:rsid w:val="00097DAA"/>
    <w:rsid w:val="000A411F"/>
    <w:rsid w:val="000E1AA7"/>
    <w:rsid w:val="000E48BF"/>
    <w:rsid w:val="000F4D74"/>
    <w:rsid w:val="00187026"/>
    <w:rsid w:val="0019443B"/>
    <w:rsid w:val="001F2565"/>
    <w:rsid w:val="0023785A"/>
    <w:rsid w:val="0025727F"/>
    <w:rsid w:val="0026395C"/>
    <w:rsid w:val="003241D7"/>
    <w:rsid w:val="003309E4"/>
    <w:rsid w:val="0038261B"/>
    <w:rsid w:val="003B28C1"/>
    <w:rsid w:val="003C630B"/>
    <w:rsid w:val="003E2D4C"/>
    <w:rsid w:val="00403FA2"/>
    <w:rsid w:val="00427F7A"/>
    <w:rsid w:val="004443B5"/>
    <w:rsid w:val="004508B6"/>
    <w:rsid w:val="00451DD7"/>
    <w:rsid w:val="004710CC"/>
    <w:rsid w:val="00477E85"/>
    <w:rsid w:val="00492399"/>
    <w:rsid w:val="004D0A3C"/>
    <w:rsid w:val="004D42F5"/>
    <w:rsid w:val="005B5617"/>
    <w:rsid w:val="005E01AD"/>
    <w:rsid w:val="00632833"/>
    <w:rsid w:val="00680520"/>
    <w:rsid w:val="006827D5"/>
    <w:rsid w:val="00692D4D"/>
    <w:rsid w:val="006D44DE"/>
    <w:rsid w:val="006D4C68"/>
    <w:rsid w:val="006E58DF"/>
    <w:rsid w:val="006F0748"/>
    <w:rsid w:val="00704B2B"/>
    <w:rsid w:val="00713730"/>
    <w:rsid w:val="007400CC"/>
    <w:rsid w:val="00740443"/>
    <w:rsid w:val="007438A7"/>
    <w:rsid w:val="00772044"/>
    <w:rsid w:val="007802A6"/>
    <w:rsid w:val="0079058B"/>
    <w:rsid w:val="00794A11"/>
    <w:rsid w:val="007A2616"/>
    <w:rsid w:val="007B5AF0"/>
    <w:rsid w:val="007C48BF"/>
    <w:rsid w:val="008004D6"/>
    <w:rsid w:val="008757A0"/>
    <w:rsid w:val="008B7DC7"/>
    <w:rsid w:val="008C3CD1"/>
    <w:rsid w:val="008D2DC7"/>
    <w:rsid w:val="00906929"/>
    <w:rsid w:val="00932F9A"/>
    <w:rsid w:val="00944CB7"/>
    <w:rsid w:val="009B4FDA"/>
    <w:rsid w:val="009B7B8B"/>
    <w:rsid w:val="009D5938"/>
    <w:rsid w:val="00A00297"/>
    <w:rsid w:val="00A27CF8"/>
    <w:rsid w:val="00A351ED"/>
    <w:rsid w:val="00A555A8"/>
    <w:rsid w:val="00A65EBD"/>
    <w:rsid w:val="00A745E7"/>
    <w:rsid w:val="00A9243C"/>
    <w:rsid w:val="00A962C1"/>
    <w:rsid w:val="00AB4453"/>
    <w:rsid w:val="00B01C61"/>
    <w:rsid w:val="00B02839"/>
    <w:rsid w:val="00B44AD0"/>
    <w:rsid w:val="00B672D7"/>
    <w:rsid w:val="00BA205B"/>
    <w:rsid w:val="00BB1BC7"/>
    <w:rsid w:val="00BF47A2"/>
    <w:rsid w:val="00C219A6"/>
    <w:rsid w:val="00C530F2"/>
    <w:rsid w:val="00C67AED"/>
    <w:rsid w:val="00C75F17"/>
    <w:rsid w:val="00C93EA6"/>
    <w:rsid w:val="00CB15BD"/>
    <w:rsid w:val="00CB4068"/>
    <w:rsid w:val="00CB68F1"/>
    <w:rsid w:val="00D0375B"/>
    <w:rsid w:val="00D354DF"/>
    <w:rsid w:val="00D5193F"/>
    <w:rsid w:val="00D539DF"/>
    <w:rsid w:val="00D94F27"/>
    <w:rsid w:val="00DA2E1C"/>
    <w:rsid w:val="00DC24E3"/>
    <w:rsid w:val="00DD1E72"/>
    <w:rsid w:val="00E20424"/>
    <w:rsid w:val="00E22295"/>
    <w:rsid w:val="00E44110"/>
    <w:rsid w:val="00E5154D"/>
    <w:rsid w:val="00E70BA7"/>
    <w:rsid w:val="00E83C87"/>
    <w:rsid w:val="00E95882"/>
    <w:rsid w:val="00EB38E8"/>
    <w:rsid w:val="00ED1A8D"/>
    <w:rsid w:val="00EE7991"/>
    <w:rsid w:val="00EF319D"/>
    <w:rsid w:val="00EF5165"/>
    <w:rsid w:val="00F07F85"/>
    <w:rsid w:val="00F22449"/>
    <w:rsid w:val="00F33CF8"/>
    <w:rsid w:val="00F47E38"/>
    <w:rsid w:val="00F53A08"/>
    <w:rsid w:val="00F747AD"/>
    <w:rsid w:val="00F92B4A"/>
    <w:rsid w:val="00FC11FA"/>
    <w:rsid w:val="00FD47B0"/>
    <w:rsid w:val="00FE7A40"/>
    <w:rsid w:val="00FF58AA"/>
    <w:rsid w:val="01CE3EAF"/>
    <w:rsid w:val="02DF57A3"/>
    <w:rsid w:val="02FA19F2"/>
    <w:rsid w:val="03656C83"/>
    <w:rsid w:val="07FF5F72"/>
    <w:rsid w:val="087F487F"/>
    <w:rsid w:val="08A705FC"/>
    <w:rsid w:val="08EC0231"/>
    <w:rsid w:val="095C5D26"/>
    <w:rsid w:val="096B1B3E"/>
    <w:rsid w:val="09F77B04"/>
    <w:rsid w:val="0B0A5387"/>
    <w:rsid w:val="0B5A40DD"/>
    <w:rsid w:val="0B995089"/>
    <w:rsid w:val="0D20794B"/>
    <w:rsid w:val="0DA62D57"/>
    <w:rsid w:val="0DBB69E2"/>
    <w:rsid w:val="0E941417"/>
    <w:rsid w:val="0EDA39DA"/>
    <w:rsid w:val="11193219"/>
    <w:rsid w:val="116003E2"/>
    <w:rsid w:val="11F0764E"/>
    <w:rsid w:val="12A460C1"/>
    <w:rsid w:val="14563EAE"/>
    <w:rsid w:val="14E07884"/>
    <w:rsid w:val="15F0445E"/>
    <w:rsid w:val="17433EAB"/>
    <w:rsid w:val="183E45B6"/>
    <w:rsid w:val="1A1C6096"/>
    <w:rsid w:val="1A9F789A"/>
    <w:rsid w:val="1AA43102"/>
    <w:rsid w:val="1ACB4B33"/>
    <w:rsid w:val="1C847F18"/>
    <w:rsid w:val="1CBF5FD1"/>
    <w:rsid w:val="1D7E7A66"/>
    <w:rsid w:val="1DF56AEE"/>
    <w:rsid w:val="20043C15"/>
    <w:rsid w:val="20346CD6"/>
    <w:rsid w:val="20A21E92"/>
    <w:rsid w:val="216343AE"/>
    <w:rsid w:val="21DB1282"/>
    <w:rsid w:val="22BD2FB3"/>
    <w:rsid w:val="23DB04C6"/>
    <w:rsid w:val="25AF5400"/>
    <w:rsid w:val="2621202B"/>
    <w:rsid w:val="264723C6"/>
    <w:rsid w:val="273677D8"/>
    <w:rsid w:val="277B168E"/>
    <w:rsid w:val="2A0B0AA8"/>
    <w:rsid w:val="2A152851"/>
    <w:rsid w:val="2BE77438"/>
    <w:rsid w:val="2C2B721E"/>
    <w:rsid w:val="2DCA66AB"/>
    <w:rsid w:val="2E1F0887"/>
    <w:rsid w:val="2E20089A"/>
    <w:rsid w:val="2E506072"/>
    <w:rsid w:val="2E755089"/>
    <w:rsid w:val="2FF124EE"/>
    <w:rsid w:val="31053FE9"/>
    <w:rsid w:val="317C228B"/>
    <w:rsid w:val="31A9222E"/>
    <w:rsid w:val="32CF391C"/>
    <w:rsid w:val="3316004C"/>
    <w:rsid w:val="3C4A29EA"/>
    <w:rsid w:val="3D166C3C"/>
    <w:rsid w:val="42667885"/>
    <w:rsid w:val="43D04AAE"/>
    <w:rsid w:val="45034800"/>
    <w:rsid w:val="45C71B34"/>
    <w:rsid w:val="46274A64"/>
    <w:rsid w:val="479A51B9"/>
    <w:rsid w:val="47FA4E1F"/>
    <w:rsid w:val="484F6513"/>
    <w:rsid w:val="4B972F38"/>
    <w:rsid w:val="4D0A380B"/>
    <w:rsid w:val="4D444FAF"/>
    <w:rsid w:val="4D897259"/>
    <w:rsid w:val="4DFF1E22"/>
    <w:rsid w:val="4EA16333"/>
    <w:rsid w:val="4EAD187E"/>
    <w:rsid w:val="4F9761C4"/>
    <w:rsid w:val="4FDC68BF"/>
    <w:rsid w:val="50344C3D"/>
    <w:rsid w:val="50D95EE7"/>
    <w:rsid w:val="52A02F76"/>
    <w:rsid w:val="52B0718B"/>
    <w:rsid w:val="53191BD8"/>
    <w:rsid w:val="53802CE7"/>
    <w:rsid w:val="53DC5D66"/>
    <w:rsid w:val="54764180"/>
    <w:rsid w:val="54E95BB9"/>
    <w:rsid w:val="57DE77D6"/>
    <w:rsid w:val="596F1F91"/>
    <w:rsid w:val="5A261106"/>
    <w:rsid w:val="5CF258F9"/>
    <w:rsid w:val="5D602236"/>
    <w:rsid w:val="5EF90E9C"/>
    <w:rsid w:val="5F61293D"/>
    <w:rsid w:val="5FA07C40"/>
    <w:rsid w:val="600769F1"/>
    <w:rsid w:val="65415E6D"/>
    <w:rsid w:val="67212502"/>
    <w:rsid w:val="67632AF7"/>
    <w:rsid w:val="68DB7C44"/>
    <w:rsid w:val="6A0D3F80"/>
    <w:rsid w:val="6B9D6087"/>
    <w:rsid w:val="6C747042"/>
    <w:rsid w:val="6CCB527C"/>
    <w:rsid w:val="6E4F79AD"/>
    <w:rsid w:val="6EBF4A8E"/>
    <w:rsid w:val="6EE3336E"/>
    <w:rsid w:val="700339E2"/>
    <w:rsid w:val="709E5D2F"/>
    <w:rsid w:val="714F7B31"/>
    <w:rsid w:val="71967210"/>
    <w:rsid w:val="78243FB9"/>
    <w:rsid w:val="790E01A5"/>
    <w:rsid w:val="792255C6"/>
    <w:rsid w:val="793B7B5A"/>
    <w:rsid w:val="7A8A0002"/>
    <w:rsid w:val="7C45447E"/>
    <w:rsid w:val="7CE24C65"/>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字符"/>
    <w:basedOn w:val="12"/>
    <w:link w:val="3"/>
    <w:autoRedefine/>
    <w:qFormat/>
    <w:uiPriority w:val="0"/>
    <w:rPr>
      <w:kern w:val="2"/>
      <w:sz w:val="21"/>
      <w:szCs w:val="22"/>
    </w:rPr>
  </w:style>
  <w:style w:type="character" w:customStyle="1" w:styleId="25">
    <w:name w:val="批注主题 字符"/>
    <w:basedOn w:val="24"/>
    <w:link w:val="8"/>
    <w:autoRedefine/>
    <w:qFormat/>
    <w:uiPriority w:val="0"/>
    <w:rPr>
      <w:b/>
      <w:bCs/>
      <w:kern w:val="2"/>
      <w:sz w:val="21"/>
      <w:szCs w:val="22"/>
    </w:rPr>
  </w:style>
  <w:style w:type="character" w:customStyle="1" w:styleId="26">
    <w:name w:val="批注框文本 字符"/>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30956</Words>
  <Characters>32166</Characters>
  <Lines>262</Lines>
  <Paragraphs>73</Paragraphs>
  <TotalTime>302</TotalTime>
  <ScaleCrop>false</ScaleCrop>
  <LinksUpToDate>false</LinksUpToDate>
  <CharactersWithSpaces>32788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2024-08-27T15:29:44Z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